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135" w:rsidRDefault="006A013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Příloha č. 2 Smlouvy o dílo</w:t>
      </w:r>
    </w:p>
    <w:p w:rsidR="00641138" w:rsidRPr="00D86BDC" w:rsidRDefault="00641138">
      <w:pPr>
        <w:rPr>
          <w:rFonts w:ascii="Times New Roman" w:hAnsi="Times New Roman"/>
          <w:b/>
        </w:rPr>
      </w:pPr>
      <w:r w:rsidRPr="00D86BDC">
        <w:rPr>
          <w:rFonts w:ascii="Times New Roman" w:hAnsi="Times New Roman"/>
          <w:b/>
        </w:rPr>
        <w:t xml:space="preserve">Náměstí Šeberov – </w:t>
      </w:r>
      <w:r w:rsidR="002E58E0">
        <w:rPr>
          <w:rFonts w:ascii="Times New Roman" w:hAnsi="Times New Roman"/>
          <w:b/>
        </w:rPr>
        <w:t xml:space="preserve">podmínky </w:t>
      </w:r>
      <w:r w:rsidRPr="00D86BDC">
        <w:rPr>
          <w:rFonts w:ascii="Times New Roman" w:hAnsi="Times New Roman"/>
          <w:b/>
        </w:rPr>
        <w:t>odstranění stavby</w:t>
      </w:r>
    </w:p>
    <w:p w:rsidR="00641138" w:rsidRDefault="00641138">
      <w:pPr>
        <w:rPr>
          <w:rFonts w:ascii="Times New Roman" w:hAnsi="Times New Roman"/>
        </w:rPr>
      </w:pPr>
    </w:p>
    <w:p w:rsidR="00F03D5E" w:rsidRDefault="00641138" w:rsidP="00641138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 w:rsidRPr="00641138">
        <w:rPr>
          <w:rFonts w:ascii="Times New Roman" w:hAnsi="Times New Roman"/>
        </w:rPr>
        <w:t>Bourací práce budou prováděny podle Studie pro výběr dodavatele – Orientační situ</w:t>
      </w:r>
      <w:r w:rsidR="004202C8">
        <w:rPr>
          <w:rFonts w:ascii="Times New Roman" w:hAnsi="Times New Roman"/>
        </w:rPr>
        <w:t>ace zpracované spol. Hartstav 19</w:t>
      </w:r>
      <w:r w:rsidRPr="00641138">
        <w:rPr>
          <w:rFonts w:ascii="Times New Roman" w:hAnsi="Times New Roman"/>
        </w:rPr>
        <w:t>/05/2017</w:t>
      </w:r>
      <w:r>
        <w:rPr>
          <w:rFonts w:ascii="Times New Roman" w:hAnsi="Times New Roman"/>
        </w:rPr>
        <w:t xml:space="preserve"> a navazujícího položkového rozpočtu</w:t>
      </w:r>
      <w:r w:rsidR="004202C8">
        <w:rPr>
          <w:rFonts w:ascii="Times New Roman" w:hAnsi="Times New Roman"/>
        </w:rPr>
        <w:t>.</w:t>
      </w:r>
    </w:p>
    <w:p w:rsidR="00641138" w:rsidRPr="00A35E56" w:rsidRDefault="00F03D5E" w:rsidP="00A35E56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Bourací práce budou prováděny na pozemcích č. parc.</w:t>
      </w:r>
      <w:r w:rsidR="00A35E56">
        <w:rPr>
          <w:rFonts w:ascii="Times New Roman" w:hAnsi="Times New Roman"/>
        </w:rPr>
        <w:t xml:space="preserve"> 120, 116/6 a 116/7 a na části pozemku č. pa</w:t>
      </w:r>
      <w:r w:rsidR="006A0135">
        <w:rPr>
          <w:rFonts w:ascii="Times New Roman" w:hAnsi="Times New Roman"/>
        </w:rPr>
        <w:t xml:space="preserve">rc. 116/1 se souhlasem </w:t>
      </w:r>
      <w:r w:rsidR="00A35E56">
        <w:rPr>
          <w:rFonts w:ascii="Times New Roman" w:hAnsi="Times New Roman"/>
        </w:rPr>
        <w:t>Družstva Centrum Šeberov</w:t>
      </w:r>
      <w:r w:rsidR="004202C8">
        <w:rPr>
          <w:rFonts w:ascii="Times New Roman" w:hAnsi="Times New Roman"/>
        </w:rPr>
        <w:t>.</w:t>
      </w:r>
      <w:r w:rsidR="00A35E56">
        <w:rPr>
          <w:rFonts w:ascii="Times New Roman" w:hAnsi="Times New Roman"/>
        </w:rPr>
        <w:t xml:space="preserve"> </w:t>
      </w:r>
    </w:p>
    <w:p w:rsidR="00641138" w:rsidRDefault="00641138" w:rsidP="00641138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Objekt SO 02 – označen v dokumentaci bouracích prací spol. ArchAprojekční atelier i v pasportu stavby Ing. Páleničové jako objekt B – obsahuje azbestovou krytinu –</w:t>
      </w:r>
      <w:r w:rsidR="00D86BDC">
        <w:rPr>
          <w:rFonts w:ascii="Times New Roman" w:hAnsi="Times New Roman"/>
        </w:rPr>
        <w:t xml:space="preserve"> viz</w:t>
      </w:r>
      <w:r>
        <w:rPr>
          <w:rFonts w:ascii="Times New Roman" w:hAnsi="Times New Roman"/>
        </w:rPr>
        <w:t xml:space="preserve"> Protokol o zkoušce zpracovaný spol. ALS Czech Republic</w:t>
      </w:r>
      <w:r w:rsidR="00D86BDC">
        <w:rPr>
          <w:rFonts w:ascii="Times New Roman" w:hAnsi="Times New Roman"/>
        </w:rPr>
        <w:t xml:space="preserve"> !</w:t>
      </w:r>
    </w:p>
    <w:p w:rsidR="00130950" w:rsidRDefault="00F03D5E" w:rsidP="00641138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Objekt SO 04 – označen v pasportu stavby Ing. Páleničové jako objekt L</w:t>
      </w:r>
      <w:r w:rsidR="00130950">
        <w:rPr>
          <w:rFonts w:ascii="Times New Roman" w:hAnsi="Times New Roman"/>
        </w:rPr>
        <w:t xml:space="preserve"> – v objektu je umístěna studna, která bude zachována, zhotovitel má povinnost jí ochránit před poškozením !</w:t>
      </w:r>
    </w:p>
    <w:p w:rsidR="00130950" w:rsidRDefault="00130950" w:rsidP="00641138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Objekt SO 10 - označen v pasportu stavby Ing. Páleničové jako objekt K</w:t>
      </w:r>
      <w:r w:rsidR="004202C8">
        <w:rPr>
          <w:rFonts w:ascii="Times New Roman" w:hAnsi="Times New Roman"/>
        </w:rPr>
        <w:t>.</w:t>
      </w:r>
    </w:p>
    <w:p w:rsidR="00130950" w:rsidRDefault="00130950" w:rsidP="00641138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Objekt SO 14 - označen v dokumentaci bouracích prací spol. ArchAprojekční atelier i v pasportu stavby Ing. Páleničové jako objekt A</w:t>
      </w:r>
      <w:r w:rsidR="004202C8">
        <w:rPr>
          <w:rFonts w:ascii="Times New Roman" w:hAnsi="Times New Roman"/>
        </w:rPr>
        <w:t>.</w:t>
      </w:r>
    </w:p>
    <w:p w:rsidR="00130950" w:rsidRPr="00497669" w:rsidRDefault="00130950" w:rsidP="00497669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Podle </w:t>
      </w:r>
      <w:r w:rsidRPr="00641138">
        <w:rPr>
          <w:rFonts w:ascii="Times New Roman" w:hAnsi="Times New Roman"/>
        </w:rPr>
        <w:t>Studie pro výběr dodavatele – Orientační situ</w:t>
      </w:r>
      <w:r w:rsidR="00BD3924">
        <w:rPr>
          <w:rFonts w:ascii="Times New Roman" w:hAnsi="Times New Roman"/>
        </w:rPr>
        <w:t>ace zpracované spol. Hartstav 19</w:t>
      </w:r>
      <w:bookmarkStart w:id="0" w:name="_GoBack"/>
      <w:bookmarkEnd w:id="0"/>
      <w:r w:rsidRPr="00641138">
        <w:rPr>
          <w:rFonts w:ascii="Times New Roman" w:hAnsi="Times New Roman"/>
        </w:rPr>
        <w:t>/05/2017</w:t>
      </w:r>
      <w:r>
        <w:rPr>
          <w:rFonts w:ascii="Times New Roman" w:hAnsi="Times New Roman"/>
        </w:rPr>
        <w:t xml:space="preserve"> budou při bouracích pracích ochráněny 3 vzrostlé stromy </w:t>
      </w:r>
      <w:r w:rsidR="00D86BDC">
        <w:rPr>
          <w:rFonts w:ascii="Times New Roman" w:hAnsi="Times New Roman"/>
        </w:rPr>
        <w:t>!</w:t>
      </w:r>
    </w:p>
    <w:p w:rsidR="00A35E56" w:rsidRDefault="00A35E56" w:rsidP="00641138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Podle  Rozhodnutí odstranění stavby budou dodrženy následující podmínky:</w:t>
      </w:r>
    </w:p>
    <w:p w:rsidR="00A35E56" w:rsidRDefault="00A35E56" w:rsidP="00A35E56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 w:rsidRPr="00A35E56">
        <w:rPr>
          <w:rFonts w:ascii="Times New Roman" w:hAnsi="Times New Roman"/>
        </w:rPr>
        <w:t>Likvidace nebezpečného odpadu (materiály obsahující azbest, odpady obsahující barvy a laky, nádoby od nátěrových hmot atd.): odpady budou likvidovány na řízených skládkách. Suť po demolici bude kropena, zemina bude při odvozu kryta plachtou</w:t>
      </w:r>
      <w:r>
        <w:rPr>
          <w:rFonts w:ascii="Times New Roman" w:hAnsi="Times New Roman"/>
        </w:rPr>
        <w:t>.</w:t>
      </w:r>
    </w:p>
    <w:p w:rsidR="00A35E56" w:rsidRDefault="00A35E56" w:rsidP="00A35E56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Vlastní bourací práce objektu SO 02 (objekt B) smí být zahájena až po odstranění všech azbestocementových stavebních materiálů použitých při stavbě objektu.</w:t>
      </w:r>
    </w:p>
    <w:p w:rsidR="00A35E56" w:rsidRDefault="00A35E56" w:rsidP="00A35E56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Min. 30 dní před zahájením prací spojených s odstraněním materiálu s obsahem azbestu, které smí provádět jen odborná firma, musí být orgánu ochrany veřejného zdraví příslušnému podle místa činnosti předloženo řádné hlášení práce s azbestem, které musí obsahovat veškeré údaje stanovené prováděcím právním předpisem.</w:t>
      </w:r>
    </w:p>
    <w:p w:rsidR="00A35E56" w:rsidRDefault="00A35E56" w:rsidP="00A35E56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Odborná firma musí předložit orgánu ochrany veřejného zdraví i rozhodnutí o zařazení prací s azbestem do rizikových kategorií a práce zahájit jen na základě kladného stanoviska k předloženému hlášení prací s azbestem.</w:t>
      </w:r>
    </w:p>
    <w:p w:rsidR="00730C93" w:rsidRDefault="00A35E56" w:rsidP="00A35E56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Bude zajištěna ochrana práv vlastníků sousedních pozemků</w:t>
      </w:r>
      <w:r w:rsidR="00730C93">
        <w:rPr>
          <w:rFonts w:ascii="Times New Roman" w:hAnsi="Times New Roman"/>
        </w:rPr>
        <w:t xml:space="preserve">, stabilita a bezpečné užívání sousedních staveb na pozemcích č. parc. </w:t>
      </w:r>
      <w:r>
        <w:rPr>
          <w:rFonts w:ascii="Times New Roman" w:hAnsi="Times New Roman"/>
        </w:rPr>
        <w:t>116/1</w:t>
      </w:r>
      <w:r w:rsidR="00730C93">
        <w:rPr>
          <w:rFonts w:ascii="Times New Roman" w:hAnsi="Times New Roman"/>
        </w:rPr>
        <w:t>, 123 a 124, 121/2, 117, 118 a 119 včetně staveb technické infrastruktury a provozu na přilehlých komunikacích.</w:t>
      </w:r>
    </w:p>
    <w:p w:rsidR="00A024AA" w:rsidRDefault="00730C93" w:rsidP="00A35E56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Materiál, získaný odstraněním stavby, bude uložen nezávadným způsobem: odváženou sutí nesmějí být znečišťovány veřejné komunikace.</w:t>
      </w:r>
    </w:p>
    <w:p w:rsidR="00A024AA" w:rsidRDefault="00A024AA" w:rsidP="00A35E56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Po odstranění stavby bude pozemek upraven tak, aby bylo zajištěno nezávadné odvádění povrchových vod.</w:t>
      </w:r>
    </w:p>
    <w:p w:rsidR="00497669" w:rsidRDefault="00A024AA" w:rsidP="00A35E56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Po odstranění stavby bude stavebnímu úřadu předána dokumentace odstraňované st</w:t>
      </w:r>
      <w:r w:rsidR="00D26AAA">
        <w:rPr>
          <w:rFonts w:ascii="Times New Roman" w:hAnsi="Times New Roman"/>
        </w:rPr>
        <w:t>a</w:t>
      </w:r>
      <w:r>
        <w:rPr>
          <w:rFonts w:ascii="Times New Roman" w:hAnsi="Times New Roman"/>
        </w:rPr>
        <w:t>vby pro účely jejího uložení.</w:t>
      </w:r>
    </w:p>
    <w:p w:rsidR="00497669" w:rsidRPr="00497669" w:rsidRDefault="00D86BDC" w:rsidP="00497669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Podle D</w:t>
      </w:r>
      <w:r w:rsidR="00497669" w:rsidRPr="00497669">
        <w:rPr>
          <w:rFonts w:ascii="Times New Roman" w:hAnsi="Times New Roman"/>
        </w:rPr>
        <w:t>okumentace bouracích prací spol. ArchAprojekční atelier budou dodrženy následující podmínky:</w:t>
      </w:r>
    </w:p>
    <w:p w:rsidR="00497669" w:rsidRDefault="00497669" w:rsidP="00497669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Po vypnutí elektrického proudu hlavním elektrickým spínačem budou bourané objekty odpojeny od sítě.</w:t>
      </w:r>
    </w:p>
    <w:p w:rsidR="00497669" w:rsidRDefault="00497669" w:rsidP="00497669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Veškeré skladované látky a předměty budou z objektů odstraněny před zahájením bouracích prací. Prostor nebude kontaminován žádnými látkami škodlivými pro životní prostředí.</w:t>
      </w:r>
    </w:p>
    <w:p w:rsidR="00C41824" w:rsidRDefault="00C41824" w:rsidP="00497669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Příjezd na staveniště i odvoz suti na skládky bude probíhat komunikací Opatov – Šeberov – Hrnčíře, vjezd a výjezd z ulice K Hrnčířům.</w:t>
      </w:r>
    </w:p>
    <w:p w:rsidR="00C41824" w:rsidRDefault="00C41824" w:rsidP="00497669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Stávající přípojk</w:t>
      </w:r>
      <w:r w:rsidR="00D86BDC">
        <w:rPr>
          <w:rFonts w:ascii="Times New Roman" w:hAnsi="Times New Roman"/>
        </w:rPr>
        <w:t xml:space="preserve">y plynu a telekomunikací budou </w:t>
      </w:r>
      <w:r>
        <w:rPr>
          <w:rFonts w:ascii="Times New Roman" w:hAnsi="Times New Roman"/>
        </w:rPr>
        <w:t>o</w:t>
      </w:r>
      <w:r w:rsidR="00D86BDC">
        <w:rPr>
          <w:rFonts w:ascii="Times New Roman" w:hAnsi="Times New Roman"/>
        </w:rPr>
        <w:t>d</w:t>
      </w:r>
      <w:r>
        <w:rPr>
          <w:rFonts w:ascii="Times New Roman" w:hAnsi="Times New Roman"/>
        </w:rPr>
        <w:t>pojeny dle standardů. Stávající přípojka NN bude zachována pro stavbu.</w:t>
      </w:r>
    </w:p>
    <w:p w:rsidR="00D26AAA" w:rsidRDefault="00D26AAA" w:rsidP="00497669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Budou dorženy </w:t>
      </w:r>
      <w:r w:rsidR="00D8521D">
        <w:rPr>
          <w:rFonts w:ascii="Times New Roman" w:hAnsi="Times New Roman"/>
        </w:rPr>
        <w:t>Z</w:t>
      </w:r>
      <w:r>
        <w:rPr>
          <w:rFonts w:ascii="Times New Roman" w:hAnsi="Times New Roman"/>
        </w:rPr>
        <w:t xml:space="preserve">ásady organizace bouracích prací uvedené v </w:t>
      </w:r>
      <w:r w:rsidR="00D8521D">
        <w:rPr>
          <w:rFonts w:ascii="Times New Roman" w:hAnsi="Times New Roman"/>
        </w:rPr>
        <w:t>D</w:t>
      </w:r>
      <w:r>
        <w:rPr>
          <w:rFonts w:ascii="Times New Roman" w:hAnsi="Times New Roman"/>
        </w:rPr>
        <w:t>okumentaci bouracích prací spol. ArchAprojekční atelier mimo bodu  h).</w:t>
      </w:r>
    </w:p>
    <w:p w:rsidR="00C41824" w:rsidRDefault="00D26AAA" w:rsidP="00497669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C41824">
        <w:rPr>
          <w:rFonts w:ascii="Times New Roman" w:hAnsi="Times New Roman"/>
        </w:rPr>
        <w:t>lechová brána bude demontována  a použita pro vjezd na pozemek č. parc. 116/6.</w:t>
      </w:r>
    </w:p>
    <w:p w:rsidR="00D86BDC" w:rsidRDefault="00D26AAA" w:rsidP="00497669">
      <w:pPr>
        <w:pStyle w:val="Odstavecseseznamem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Při předání hotového díla objednateli budou předloženy doklady vypovídající o způsobu využití odpadu ze stavební činnosti nebo o způsobu jejich odstranění.</w:t>
      </w:r>
    </w:p>
    <w:p w:rsidR="00D86BDC" w:rsidRDefault="00D86BDC" w:rsidP="00D86BDC">
      <w:pPr>
        <w:rPr>
          <w:rFonts w:ascii="Times New Roman" w:hAnsi="Times New Roman"/>
        </w:rPr>
      </w:pPr>
    </w:p>
    <w:sectPr w:rsidR="00D86BDC" w:rsidSect="00F03D5E">
      <w:pgSz w:w="11900" w:h="16840"/>
      <w:pgMar w:top="737" w:right="567" w:bottom="73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5588B"/>
    <w:multiLevelType w:val="hybridMultilevel"/>
    <w:tmpl w:val="B15C8902"/>
    <w:lvl w:ilvl="0" w:tplc="7B7A615C">
      <w:start w:val="1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824"/>
    <w:rsid w:val="000E0DB9"/>
    <w:rsid w:val="00130950"/>
    <w:rsid w:val="002E58E0"/>
    <w:rsid w:val="00355824"/>
    <w:rsid w:val="0038480A"/>
    <w:rsid w:val="003E5C46"/>
    <w:rsid w:val="004202C8"/>
    <w:rsid w:val="00497669"/>
    <w:rsid w:val="00641138"/>
    <w:rsid w:val="006A0135"/>
    <w:rsid w:val="00730C93"/>
    <w:rsid w:val="009C0B0E"/>
    <w:rsid w:val="00A024AA"/>
    <w:rsid w:val="00A35E56"/>
    <w:rsid w:val="00B324C2"/>
    <w:rsid w:val="00BD3924"/>
    <w:rsid w:val="00C41824"/>
    <w:rsid w:val="00D26AAA"/>
    <w:rsid w:val="00D8521D"/>
    <w:rsid w:val="00D86BDC"/>
    <w:rsid w:val="00EB3B65"/>
    <w:rsid w:val="00F03D5E"/>
    <w:rsid w:val="00F400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01D30"/>
  <w15:docId w15:val="{38DC1D24-8ECE-45A1-B494-2B712107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F21F45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41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3185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Archalousová</dc:creator>
  <cp:keywords/>
  <cp:lastModifiedBy>Kristyna Korecova</cp:lastModifiedBy>
  <cp:revision>2</cp:revision>
  <dcterms:created xsi:type="dcterms:W3CDTF">2017-05-23T09:36:00Z</dcterms:created>
  <dcterms:modified xsi:type="dcterms:W3CDTF">2017-05-23T09:36:00Z</dcterms:modified>
</cp:coreProperties>
</file>