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EF0" w:rsidRPr="00600918" w:rsidRDefault="00490EF0" w:rsidP="00490EF0">
      <w:pPr>
        <w:spacing w:before="48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SMLOUVA O DÍLO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br/>
        <w:t xml:space="preserve">č. </w:t>
      </w:r>
      <w:r w:rsidR="00F804C9" w:rsidRPr="00600918">
        <w:rPr>
          <w:rFonts w:ascii="Times New Roman" w:eastAsia="Times New Roman" w:hAnsi="Times New Roman" w:cs="Arial"/>
          <w:b/>
          <w:kern w:val="28"/>
          <w:sz w:val="24"/>
        </w:rPr>
        <w:t xml:space="preserve"> </w:t>
      </w:r>
      <w:r w:rsidR="002C7338" w:rsidRPr="002C7338">
        <w:rPr>
          <w:rFonts w:ascii="Times New Roman" w:eastAsia="Times New Roman" w:hAnsi="Times New Roman" w:cs="Arial"/>
          <w:b/>
          <w:kern w:val="28"/>
          <w:sz w:val="24"/>
          <w:highlight w:val="yellow"/>
        </w:rPr>
        <w:t>........</w:t>
      </w:r>
      <w:r w:rsidR="00F804C9" w:rsidRPr="00600918">
        <w:rPr>
          <w:rFonts w:ascii="Times New Roman" w:eastAsia="Times New Roman" w:hAnsi="Times New Roman" w:cs="Arial"/>
          <w:b/>
          <w:kern w:val="28"/>
          <w:sz w:val="24"/>
        </w:rPr>
        <w:t>/2017</w:t>
      </w:r>
    </w:p>
    <w:p w:rsidR="00490EF0" w:rsidRPr="00600918" w:rsidRDefault="00490EF0" w:rsidP="00490EF0">
      <w:pPr>
        <w:spacing w:after="0" w:line="336" w:lineRule="auto"/>
        <w:jc w:val="center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C5FAF" w:rsidRPr="00600918">
        <w:tc>
          <w:tcPr>
            <w:tcW w:w="4606" w:type="dxa"/>
          </w:tcPr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497"/>
              <w:gridCol w:w="2893"/>
            </w:tblGrid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Název:</w:t>
                  </w:r>
                </w:p>
              </w:tc>
              <w:tc>
                <w:tcPr>
                  <w:tcW w:w="3016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Sídlo:</w:t>
                  </w:r>
                </w:p>
              </w:tc>
              <w:tc>
                <w:tcPr>
                  <w:tcW w:w="3016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IČ:</w:t>
                  </w:r>
                </w:p>
              </w:tc>
              <w:tc>
                <w:tcPr>
                  <w:tcW w:w="3016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tabs>
                      <w:tab w:val="left" w:pos="2268"/>
                    </w:tabs>
                    <w:suppressAutoHyphens/>
                    <w:spacing w:before="20" w:after="0" w:line="240" w:lineRule="auto"/>
                    <w:rPr>
                      <w:rFonts w:ascii="Times New Roman" w:eastAsia="Calibri" w:hAnsi="Times New Roman" w:cs="Arial"/>
                      <w:b/>
                      <w:sz w:val="24"/>
                    </w:rPr>
                  </w:pPr>
                  <w:r w:rsidRPr="00600918">
                    <w:rPr>
                      <w:rFonts w:ascii="Times New Roman" w:eastAsia="Calibri" w:hAnsi="Times New Roman" w:cs="Arial"/>
                      <w:b/>
                      <w:sz w:val="24"/>
                    </w:rPr>
                    <w:t>Zapsaná:</w:t>
                  </w:r>
                </w:p>
              </w:tc>
              <w:tc>
                <w:tcPr>
                  <w:tcW w:w="3016" w:type="dxa"/>
                </w:tcPr>
                <w:p w:rsidR="009736B5" w:rsidRPr="00600918" w:rsidRDefault="009736B5" w:rsidP="00BC5FAF">
                  <w:pPr>
                    <w:tabs>
                      <w:tab w:val="left" w:pos="2268"/>
                    </w:tabs>
                    <w:suppressAutoHyphens/>
                    <w:spacing w:before="20" w:after="0" w:line="240" w:lineRule="auto"/>
                    <w:rPr>
                      <w:rFonts w:ascii="Times New Roman" w:eastAsia="Calibri" w:hAnsi="Times New Roman" w:cs="Arial"/>
                      <w:sz w:val="24"/>
                    </w:rPr>
                  </w:pPr>
                </w:p>
                <w:p w:rsidR="00FB1F30" w:rsidRPr="00600918" w:rsidRDefault="00FB1F30" w:rsidP="00BC5FAF">
                  <w:pPr>
                    <w:tabs>
                      <w:tab w:val="left" w:pos="2268"/>
                    </w:tabs>
                    <w:suppressAutoHyphens/>
                    <w:spacing w:before="20" w:after="0" w:line="240" w:lineRule="auto"/>
                    <w:rPr>
                      <w:rFonts w:ascii="Times New Roman" w:eastAsia="Calibri" w:hAnsi="Times New Roman" w:cs="Arial"/>
                      <w:sz w:val="24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2B681F" w:rsidP="00BC5FAF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Arial"/>
                      <w:sz w:val="24"/>
                    </w:rPr>
                  </w:pPr>
                  <w:r w:rsidRPr="00600918">
                    <w:rPr>
                      <w:rFonts w:ascii="Times New Roman" w:eastAsia="Calibri" w:hAnsi="Times New Roman" w:cs="Arial"/>
                      <w:sz w:val="24"/>
                    </w:rPr>
                    <w:t>E mail:</w:t>
                  </w:r>
                </w:p>
                <w:p w:rsidR="002B681F" w:rsidRPr="00600918" w:rsidRDefault="002B681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</w:p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Zastoupená:</w:t>
                  </w:r>
                </w:p>
              </w:tc>
              <w:tc>
                <w:tcPr>
                  <w:tcW w:w="3016" w:type="dxa"/>
                </w:tcPr>
                <w:p w:rsidR="00BC5FAF" w:rsidRPr="00600918" w:rsidRDefault="002B681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…………………</w:t>
                  </w:r>
                </w:p>
                <w:p w:rsidR="00BC5FAF" w:rsidRPr="00600918" w:rsidRDefault="00BC5FAF" w:rsidP="00016A5B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  <w:p w:rsidR="00016A5B" w:rsidRPr="00600918" w:rsidRDefault="00016A5B" w:rsidP="00016A5B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1433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Bankovní účet:</w:t>
                  </w:r>
                </w:p>
              </w:tc>
              <w:tc>
                <w:tcPr>
                  <w:tcW w:w="3016" w:type="dxa"/>
                </w:tcPr>
                <w:p w:rsidR="00BC5FAF" w:rsidRPr="00600918" w:rsidRDefault="00BC5FAF" w:rsidP="00767AED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374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</w:p>
              </w:tc>
              <w:tc>
                <w:tcPr>
                  <w:tcW w:w="3016" w:type="dxa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4390" w:type="dxa"/>
                  <w:gridSpan w:val="2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(dále jen „</w:t>
                  </w: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zhotovitel</w:t>
                  </w: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“ na straně jedné)</w:t>
                  </w:r>
                </w:p>
              </w:tc>
            </w:tr>
          </w:tbl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b/>
                <w:color w:val="1F497D"/>
                <w:sz w:val="24"/>
                <w:szCs w:val="24"/>
                <w:lang w:eastAsia="ar-SA"/>
              </w:rPr>
            </w:pPr>
          </w:p>
        </w:tc>
        <w:tc>
          <w:tcPr>
            <w:tcW w:w="4606" w:type="dxa"/>
          </w:tcPr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31"/>
              <w:gridCol w:w="2759"/>
            </w:tblGrid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Název:</w:t>
                  </w:r>
                </w:p>
              </w:tc>
              <w:tc>
                <w:tcPr>
                  <w:tcW w:w="2759" w:type="dxa"/>
                  <w:tcBorders>
                    <w:bottom w:val="single" w:sz="4" w:space="0" w:color="auto"/>
                  </w:tcBorders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Městská část Praha – Šeberov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Sídlo:</w:t>
                  </w: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B46AC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K Hrnčířům 160</w:t>
                  </w:r>
                </w:p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149 00 Praha 4 – Šeberov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IČ:</w:t>
                  </w: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BC5FAF" w:rsidRPr="00600918" w:rsidRDefault="000B46AC" w:rsidP="000B46AC">
                  <w:pPr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600918">
                    <w:rPr>
                      <w:rFonts w:ascii="Times New Roman" w:hAnsi="Times New Roman"/>
                      <w:color w:val="333333"/>
                      <w:sz w:val="24"/>
                      <w:szCs w:val="23"/>
                      <w:shd w:val="clear" w:color="auto" w:fill="FFFFFF"/>
                    </w:rPr>
                    <w:t>00241717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0B46AC" w:rsidRPr="00600918" w:rsidRDefault="000B46AC" w:rsidP="000B46AC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Arial"/>
                      <w:sz w:val="24"/>
                    </w:rPr>
                  </w:pPr>
                  <w:r w:rsidRPr="00600918">
                    <w:rPr>
                      <w:rFonts w:ascii="Times New Roman" w:eastAsia="Calibri" w:hAnsi="Times New Roman" w:cs="Arial"/>
                      <w:sz w:val="24"/>
                    </w:rPr>
                    <w:t>E mail:</w:t>
                  </w:r>
                </w:p>
                <w:p w:rsidR="00BC5FAF" w:rsidRPr="00600918" w:rsidRDefault="00BC5FAF" w:rsidP="00BC5FAF">
                  <w:pPr>
                    <w:tabs>
                      <w:tab w:val="left" w:pos="2268"/>
                    </w:tabs>
                    <w:suppressAutoHyphens/>
                    <w:spacing w:before="20" w:after="0" w:line="240" w:lineRule="auto"/>
                    <w:rPr>
                      <w:rFonts w:ascii="Times New Roman" w:eastAsia="Calibri" w:hAnsi="Times New Roman" w:cs="Arial"/>
                      <w:b/>
                      <w:sz w:val="24"/>
                    </w:rPr>
                  </w:pP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BC5FAF" w:rsidRPr="00600918" w:rsidRDefault="000B46AC" w:rsidP="00BC5FAF">
                  <w:pPr>
                    <w:tabs>
                      <w:tab w:val="left" w:pos="2268"/>
                    </w:tabs>
                    <w:suppressAutoHyphens/>
                    <w:spacing w:before="20" w:after="0" w:line="240" w:lineRule="auto"/>
                    <w:rPr>
                      <w:rFonts w:ascii="Times New Roman" w:eastAsia="Calibri" w:hAnsi="Times New Roman" w:cs="Arial"/>
                      <w:sz w:val="24"/>
                    </w:rPr>
                  </w:pPr>
                  <w:r w:rsidRPr="00600918">
                    <w:rPr>
                      <w:rFonts w:ascii="Times New Roman" w:eastAsia="Calibri" w:hAnsi="Times New Roman" w:cs="Arial"/>
                      <w:sz w:val="24"/>
                    </w:rPr>
                    <w:t>info@seberov.cz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Zastoupená:</w:t>
                  </w: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736B5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Ing. Petrou Venturovou, starostkou MČ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0B46AC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b/>
                      <w:sz w:val="24"/>
                      <w:lang w:eastAsia="ar-SA"/>
                    </w:rPr>
                    <w:t>Bankovní účet:</w:t>
                  </w: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0B46AC" w:rsidRPr="00600918" w:rsidRDefault="000B46AC" w:rsidP="000B46AC">
                  <w:pPr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600918">
                    <w:rPr>
                      <w:rFonts w:ascii="Times New Roman" w:hAnsi="Times New Roman"/>
                      <w:color w:val="333333"/>
                      <w:sz w:val="24"/>
                      <w:szCs w:val="23"/>
                      <w:shd w:val="clear" w:color="auto" w:fill="FFFFFF"/>
                    </w:rPr>
                    <w:t>2000692309/0800</w:t>
                  </w:r>
                </w:p>
                <w:p w:rsidR="00BC5FAF" w:rsidRPr="00600918" w:rsidRDefault="000B46AC" w:rsidP="000B46AC">
                  <w:pPr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  <w:r w:rsidRPr="00600918"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  <w:t>Čs. spořitelna a.s.</w:t>
                  </w:r>
                </w:p>
              </w:tc>
            </w:tr>
            <w:tr w:rsidR="00BC5FAF" w:rsidRPr="00600918">
              <w:trPr>
                <w:trHeight w:val="340"/>
              </w:trPr>
              <w:tc>
                <w:tcPr>
                  <w:tcW w:w="1631" w:type="dxa"/>
                  <w:vAlign w:val="bottom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  <w:tc>
                <w:tcPr>
                  <w:tcW w:w="27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BC5FAF" w:rsidRPr="00600918" w:rsidRDefault="00BC5FAF" w:rsidP="00BC5FA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Arial"/>
                      <w:sz w:val="24"/>
                      <w:lang w:eastAsia="ar-SA"/>
                    </w:rPr>
                  </w:pPr>
                </w:p>
              </w:tc>
            </w:tr>
          </w:tbl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ar-SA"/>
              </w:rPr>
            </w:pPr>
          </w:p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4"/>
                <w:lang w:eastAsia="ar-SA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ar-SA"/>
              </w:rPr>
              <w:t>(dále jen „</w:t>
            </w:r>
            <w:r w:rsidRPr="00600918">
              <w:rPr>
                <w:rFonts w:ascii="Times New Roman" w:eastAsia="Times New Roman" w:hAnsi="Times New Roman" w:cs="Arial"/>
                <w:b/>
                <w:sz w:val="24"/>
                <w:lang w:eastAsia="ar-SA"/>
              </w:rPr>
              <w:t>objednatel</w:t>
            </w:r>
            <w:r w:rsidRPr="00600918">
              <w:rPr>
                <w:rFonts w:ascii="Times New Roman" w:eastAsia="Times New Roman" w:hAnsi="Times New Roman" w:cs="Arial"/>
                <w:sz w:val="24"/>
                <w:lang w:eastAsia="ar-SA"/>
              </w:rPr>
              <w:t>“ na straně druhé)</w:t>
            </w:r>
          </w:p>
          <w:p w:rsidR="00BC5FAF" w:rsidRPr="00600918" w:rsidRDefault="00BC5FAF" w:rsidP="00BC5FAF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b/>
                <w:color w:val="1F497D"/>
                <w:sz w:val="24"/>
                <w:szCs w:val="24"/>
                <w:lang w:eastAsia="ar-SA"/>
              </w:rPr>
            </w:pPr>
          </w:p>
        </w:tc>
      </w:tr>
    </w:tbl>
    <w:p w:rsidR="00490EF0" w:rsidRPr="00600918" w:rsidRDefault="00CF2A26" w:rsidP="00490EF0">
      <w:pPr>
        <w:spacing w:after="0" w:line="336" w:lineRule="auto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>,</w:t>
      </w:r>
    </w:p>
    <w:p w:rsidR="00490EF0" w:rsidRPr="00600918" w:rsidRDefault="00490EF0" w:rsidP="00490EF0">
      <w:pPr>
        <w:spacing w:after="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>(</w:t>
      </w:r>
      <w:r w:rsidR="00BC5FAF" w:rsidRPr="00600918">
        <w:rPr>
          <w:rFonts w:ascii="Times New Roman" w:eastAsia="Times New Roman" w:hAnsi="Times New Roman" w:cs="Arial"/>
          <w:sz w:val="24"/>
          <w:lang w:eastAsia="cs-CZ"/>
        </w:rPr>
        <w:t>o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 xml:space="preserve">bjednatel a </w:t>
      </w:r>
      <w:r w:rsidR="00BC5FAF" w:rsidRPr="00600918">
        <w:rPr>
          <w:rFonts w:ascii="Times New Roman" w:eastAsia="Times New Roman" w:hAnsi="Times New Roman" w:cs="Arial"/>
          <w:sz w:val="24"/>
          <w:lang w:eastAsia="cs-CZ"/>
        </w:rPr>
        <w:t>z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>hotovitel jsou dále označováni jednotlivě též jako „</w:t>
      </w:r>
      <w:r w:rsidR="00BC5FAF" w:rsidRPr="00600918">
        <w:rPr>
          <w:rFonts w:ascii="Times New Roman" w:eastAsia="Times New Roman" w:hAnsi="Times New Roman" w:cs="Arial"/>
          <w:b/>
          <w:sz w:val="24"/>
          <w:lang w:eastAsia="cs-CZ"/>
        </w:rPr>
        <w:t>s</w:t>
      </w:r>
      <w:r w:rsidRPr="00600918">
        <w:rPr>
          <w:rFonts w:ascii="Times New Roman" w:eastAsia="Times New Roman" w:hAnsi="Times New Roman" w:cs="Arial"/>
          <w:b/>
          <w:sz w:val="24"/>
          <w:lang w:eastAsia="cs-CZ"/>
        </w:rPr>
        <w:t>trana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>“ a společně jako „</w:t>
      </w:r>
      <w:r w:rsidR="00BC5FAF" w:rsidRPr="00600918">
        <w:rPr>
          <w:rFonts w:ascii="Times New Roman" w:eastAsia="Times New Roman" w:hAnsi="Times New Roman" w:cs="Arial"/>
          <w:b/>
          <w:sz w:val="24"/>
          <w:lang w:eastAsia="cs-CZ"/>
        </w:rPr>
        <w:t>s</w:t>
      </w:r>
      <w:r w:rsidRPr="00600918">
        <w:rPr>
          <w:rFonts w:ascii="Times New Roman" w:eastAsia="Times New Roman" w:hAnsi="Times New Roman" w:cs="Arial"/>
          <w:b/>
          <w:sz w:val="24"/>
          <w:lang w:eastAsia="cs-CZ"/>
        </w:rPr>
        <w:t>trany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>“)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br/>
      </w:r>
    </w:p>
    <w:p w:rsidR="00FE1BAE" w:rsidRPr="00600918" w:rsidRDefault="00490EF0" w:rsidP="00AB5D8B">
      <w:pPr>
        <w:spacing w:after="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 xml:space="preserve">uzavřeli níže uvedeného dne </w:t>
      </w:r>
      <w:r w:rsidRPr="00600918">
        <w:rPr>
          <w:rFonts w:ascii="Times New Roman" w:eastAsia="Times New Roman" w:hAnsi="Times New Roman" w:cs="Times New Roman"/>
          <w:color w:val="000000"/>
          <w:sz w:val="24"/>
          <w:szCs w:val="23"/>
          <w:lang w:eastAsia="cs-CZ"/>
        </w:rPr>
        <w:t>podle ustanovení § 2586 a násl. zákona č. 89/2012 Sb., občanský zákoník, v platném znění,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 xml:space="preserve"> tuto smlouvu o dílo (dále jen „</w:t>
      </w:r>
      <w:r w:rsidR="00BC5FAF" w:rsidRPr="00600918">
        <w:rPr>
          <w:rFonts w:ascii="Times New Roman" w:eastAsia="Times New Roman" w:hAnsi="Times New Roman" w:cs="Arial"/>
          <w:b/>
          <w:sz w:val="24"/>
          <w:lang w:eastAsia="cs-CZ"/>
        </w:rPr>
        <w:t>s</w:t>
      </w:r>
      <w:r w:rsidRPr="00600918">
        <w:rPr>
          <w:rFonts w:ascii="Times New Roman" w:eastAsia="Times New Roman" w:hAnsi="Times New Roman" w:cs="Arial"/>
          <w:b/>
          <w:sz w:val="24"/>
          <w:lang w:eastAsia="cs-CZ"/>
        </w:rPr>
        <w:t>mlouva</w:t>
      </w:r>
      <w:r w:rsidRPr="00600918">
        <w:rPr>
          <w:rFonts w:ascii="Times New Roman" w:eastAsia="Times New Roman" w:hAnsi="Times New Roman" w:cs="Arial"/>
          <w:sz w:val="24"/>
          <w:lang w:eastAsia="cs-CZ"/>
        </w:rPr>
        <w:t>“):</w:t>
      </w:r>
    </w:p>
    <w:p w:rsidR="00FE1BAE" w:rsidRPr="00600918" w:rsidRDefault="00FE1BAE">
      <w:pPr>
        <w:rPr>
          <w:rFonts w:ascii="Times New Roman" w:eastAsia="Times New Roman" w:hAnsi="Times New Roman" w:cs="Arial"/>
          <w:sz w:val="24"/>
          <w:lang w:eastAsia="cs-CZ"/>
        </w:rPr>
      </w:pPr>
    </w:p>
    <w:p w:rsidR="000916C6" w:rsidRPr="00600918" w:rsidRDefault="00C97878" w:rsidP="000916C6">
      <w:pPr>
        <w:numPr>
          <w:ilvl w:val="0"/>
          <w:numId w:val="1"/>
        </w:numPr>
        <w:spacing w:after="0" w:line="280" w:lineRule="exact"/>
        <w:jc w:val="center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Úvodní ustanovení</w:t>
      </w:r>
    </w:p>
    <w:p w:rsidR="007B00B7" w:rsidRPr="00600918" w:rsidRDefault="007B00B7" w:rsidP="007B00B7">
      <w:pPr>
        <w:spacing w:after="0" w:line="280" w:lineRule="exact"/>
        <w:jc w:val="center"/>
        <w:rPr>
          <w:rFonts w:ascii="Times New Roman" w:eastAsia="Times New Roman" w:hAnsi="Times New Roman" w:cs="Arial"/>
          <w:b/>
          <w:kern w:val="28"/>
          <w:sz w:val="24"/>
        </w:rPr>
      </w:pPr>
    </w:p>
    <w:p w:rsidR="0007160D" w:rsidRPr="00DF13BE" w:rsidRDefault="007B00B7" w:rsidP="0007160D">
      <w:pPr>
        <w:pStyle w:val="Nadpis2"/>
        <w:spacing w:after="0" w:line="280" w:lineRule="exact"/>
        <w:rPr>
          <w:rFonts w:ascii="Times New Roman" w:hAnsi="Times New Roman" w:cs="Arial"/>
          <w:kern w:val="28"/>
          <w:sz w:val="24"/>
        </w:rPr>
      </w:pPr>
      <w:r w:rsidRPr="00DF13BE">
        <w:rPr>
          <w:rFonts w:ascii="Times New Roman" w:hAnsi="Times New Roman" w:cs="Arial"/>
          <w:kern w:val="28"/>
          <w:sz w:val="24"/>
        </w:rPr>
        <w:t xml:space="preserve">Objednatel </w:t>
      </w:r>
      <w:r w:rsidR="00880D46" w:rsidRPr="00DF13BE">
        <w:rPr>
          <w:rFonts w:ascii="Times New Roman" w:hAnsi="Times New Roman" w:cs="Arial"/>
          <w:kern w:val="28"/>
          <w:sz w:val="24"/>
        </w:rPr>
        <w:t>j</w:t>
      </w:r>
      <w:r w:rsidR="00FB1F30" w:rsidRPr="00DF13BE">
        <w:rPr>
          <w:rFonts w:ascii="Times New Roman" w:hAnsi="Times New Roman" w:cs="Arial"/>
          <w:kern w:val="28"/>
          <w:sz w:val="24"/>
        </w:rPr>
        <w:t xml:space="preserve">e vlastníkem </w:t>
      </w:r>
      <w:r w:rsidR="004E5649" w:rsidRPr="00DF13BE">
        <w:rPr>
          <w:rFonts w:ascii="Times New Roman" w:hAnsi="Times New Roman" w:cs="Arial"/>
          <w:kern w:val="28"/>
          <w:sz w:val="24"/>
        </w:rPr>
        <w:t>objektů</w:t>
      </w:r>
      <w:r w:rsidR="007A6AC5" w:rsidRPr="00DF13BE">
        <w:rPr>
          <w:rFonts w:ascii="Times New Roman" w:hAnsi="Times New Roman"/>
          <w:sz w:val="24"/>
        </w:rPr>
        <w:t xml:space="preserve"> na pozemcích č. parc. 120, 116/6 a 116/7</w:t>
      </w:r>
      <w:r w:rsidR="00DF13BE" w:rsidRPr="00DF13BE">
        <w:rPr>
          <w:rFonts w:ascii="Times New Roman" w:hAnsi="Times New Roman"/>
          <w:sz w:val="24"/>
        </w:rPr>
        <w:t>, vše k.ú. Šeberov</w:t>
      </w:r>
      <w:r w:rsidR="007A6AC5" w:rsidRPr="00DF13BE">
        <w:rPr>
          <w:rFonts w:ascii="Times New Roman" w:hAnsi="Times New Roman"/>
          <w:sz w:val="24"/>
        </w:rPr>
        <w:t xml:space="preserve"> </w:t>
      </w:r>
      <w:r w:rsidRPr="00DF13BE">
        <w:rPr>
          <w:rFonts w:ascii="Times New Roman" w:hAnsi="Times New Roman" w:cs="Arial"/>
          <w:kern w:val="28"/>
          <w:sz w:val="24"/>
        </w:rPr>
        <w:t>(dále jen „</w:t>
      </w:r>
      <w:r w:rsidR="00FB1F30" w:rsidRPr="00DF13BE">
        <w:rPr>
          <w:rFonts w:ascii="Times New Roman" w:hAnsi="Times New Roman" w:cs="Arial"/>
          <w:b/>
          <w:kern w:val="28"/>
          <w:sz w:val="24"/>
        </w:rPr>
        <w:t>nemovitost</w:t>
      </w:r>
      <w:r w:rsidRPr="00DF13BE">
        <w:rPr>
          <w:rFonts w:ascii="Times New Roman" w:hAnsi="Times New Roman" w:cs="Arial"/>
          <w:kern w:val="28"/>
          <w:sz w:val="24"/>
        </w:rPr>
        <w:t>“).</w:t>
      </w:r>
    </w:p>
    <w:p w:rsidR="00C27A45" w:rsidRPr="00DF13BE" w:rsidRDefault="00C27A45" w:rsidP="00C27A45">
      <w:pPr>
        <w:spacing w:after="0" w:line="280" w:lineRule="exact"/>
        <w:ind w:left="709"/>
        <w:jc w:val="both"/>
        <w:rPr>
          <w:rFonts w:ascii="Times New Roman" w:eastAsia="Times New Roman" w:hAnsi="Times New Roman" w:cs="Arial"/>
          <w:kern w:val="28"/>
          <w:sz w:val="24"/>
        </w:rPr>
      </w:pPr>
    </w:p>
    <w:p w:rsidR="00C97878" w:rsidRPr="00600918" w:rsidRDefault="00C97878" w:rsidP="00C97878">
      <w:pPr>
        <w:numPr>
          <w:ilvl w:val="0"/>
          <w:numId w:val="1"/>
        </w:numPr>
        <w:spacing w:after="0" w:line="280" w:lineRule="exact"/>
        <w:jc w:val="center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Předmět smlouvy</w:t>
      </w:r>
    </w:p>
    <w:p w:rsidR="00C97878" w:rsidRPr="00600918" w:rsidRDefault="00C97878" w:rsidP="00C97878">
      <w:pPr>
        <w:spacing w:after="0" w:line="280" w:lineRule="exact"/>
        <w:rPr>
          <w:rFonts w:ascii="Times New Roman" w:eastAsia="Times New Roman" w:hAnsi="Times New Roman" w:cs="Arial"/>
          <w:b/>
          <w:kern w:val="28"/>
          <w:sz w:val="24"/>
        </w:rPr>
      </w:pPr>
    </w:p>
    <w:p w:rsidR="000916C6" w:rsidRPr="00600918" w:rsidRDefault="000916C6" w:rsidP="00B05CA7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 w:cs="Arial"/>
          <w:kern w:val="28"/>
          <w:sz w:val="24"/>
        </w:rPr>
      </w:pPr>
      <w:r w:rsidRPr="00600918">
        <w:rPr>
          <w:rFonts w:ascii="Times New Roman" w:eastAsia="Times New Roman" w:hAnsi="Times New Roman" w:cs="Arial"/>
          <w:kern w:val="28"/>
          <w:sz w:val="24"/>
        </w:rPr>
        <w:t xml:space="preserve">Zhotovitel </w:t>
      </w:r>
      <w:r w:rsidR="00261D4C" w:rsidRPr="00600918">
        <w:rPr>
          <w:rFonts w:ascii="Times New Roman" w:eastAsia="Times New Roman" w:hAnsi="Times New Roman" w:cs="Arial"/>
          <w:kern w:val="28"/>
          <w:sz w:val="24"/>
        </w:rPr>
        <w:t>se zavazuje provést</w:t>
      </w:r>
      <w:r w:rsidR="00194E7D" w:rsidRPr="00600918">
        <w:rPr>
          <w:rFonts w:ascii="Times New Roman" w:eastAsia="Times New Roman" w:hAnsi="Times New Roman" w:cs="Arial"/>
          <w:kern w:val="28"/>
          <w:sz w:val="24"/>
        </w:rPr>
        <w:t xml:space="preserve"> na svůj náklad a nebezpečí pro objednatele </w:t>
      </w:r>
      <w:r w:rsidR="00261D4C" w:rsidRPr="00600918">
        <w:rPr>
          <w:rFonts w:ascii="Times New Roman" w:eastAsia="Times New Roman" w:hAnsi="Times New Roman" w:cs="Arial"/>
          <w:kern w:val="28"/>
          <w:sz w:val="24"/>
        </w:rPr>
        <w:t>dílo</w:t>
      </w:r>
      <w:r w:rsidR="00194E7D" w:rsidRPr="00600918">
        <w:rPr>
          <w:rFonts w:ascii="Times New Roman" w:eastAsia="Times New Roman" w:hAnsi="Times New Roman" w:cs="Arial"/>
          <w:kern w:val="28"/>
          <w:sz w:val="24"/>
        </w:rPr>
        <w:t xml:space="preserve"> </w:t>
      </w:r>
      <w:r w:rsidR="007A6AC5" w:rsidRPr="00DF13BE">
        <w:rPr>
          <w:rFonts w:ascii="Times New Roman" w:eastAsia="Times New Roman" w:hAnsi="Times New Roman" w:cs="Arial"/>
          <w:b/>
          <w:kern w:val="28"/>
          <w:sz w:val="24"/>
        </w:rPr>
        <w:t>„Náměstí Šeberov – odstranění stavby“</w:t>
      </w:r>
      <w:r w:rsidR="007A6AC5" w:rsidRPr="00600918">
        <w:rPr>
          <w:rFonts w:ascii="Times New Roman" w:eastAsia="Times New Roman" w:hAnsi="Times New Roman" w:cs="Arial"/>
          <w:kern w:val="28"/>
          <w:sz w:val="24"/>
        </w:rPr>
        <w:t xml:space="preserve"> </w:t>
      </w:r>
      <w:r w:rsidR="0049461A" w:rsidRPr="00600918">
        <w:rPr>
          <w:rFonts w:ascii="Times New Roman" w:eastAsia="Times New Roman" w:hAnsi="Times New Roman" w:cs="Arial"/>
          <w:kern w:val="28"/>
          <w:sz w:val="24"/>
        </w:rPr>
        <w:t xml:space="preserve">v </w:t>
      </w:r>
      <w:r w:rsidR="00261D4C" w:rsidRPr="00600918">
        <w:rPr>
          <w:rFonts w:ascii="Times New Roman" w:eastAsia="Times New Roman" w:hAnsi="Times New Roman" w:cs="Arial"/>
          <w:kern w:val="28"/>
          <w:sz w:val="24"/>
        </w:rPr>
        <w:t xml:space="preserve">rozsahu a </w:t>
      </w:r>
      <w:r w:rsidR="0049461A" w:rsidRPr="00600918">
        <w:rPr>
          <w:rFonts w:ascii="Times New Roman" w:eastAsia="Times New Roman" w:hAnsi="Times New Roman" w:cs="Arial"/>
          <w:kern w:val="28"/>
          <w:sz w:val="24"/>
        </w:rPr>
        <w:t xml:space="preserve">dle </w:t>
      </w:r>
      <w:r w:rsidR="00261D4C" w:rsidRPr="00600918">
        <w:rPr>
          <w:rFonts w:ascii="Times New Roman" w:eastAsia="Times New Roman" w:hAnsi="Times New Roman" w:cs="Arial"/>
          <w:kern w:val="28"/>
          <w:sz w:val="24"/>
        </w:rPr>
        <w:t xml:space="preserve">cenové nabídky zhotovitele </w:t>
      </w:r>
      <w:r w:rsidR="00A20BF5" w:rsidRPr="00600918">
        <w:rPr>
          <w:rFonts w:ascii="Times New Roman" w:eastAsia="Times New Roman" w:hAnsi="Times New Roman" w:cs="Arial"/>
          <w:kern w:val="28"/>
          <w:sz w:val="24"/>
        </w:rPr>
        <w:t>(dále jen „</w:t>
      </w:r>
      <w:r w:rsidR="00A20BF5" w:rsidRPr="00600918">
        <w:rPr>
          <w:rFonts w:ascii="Times New Roman" w:eastAsia="Times New Roman" w:hAnsi="Times New Roman" w:cs="Arial"/>
          <w:b/>
          <w:kern w:val="28"/>
          <w:sz w:val="24"/>
        </w:rPr>
        <w:t>dílo</w:t>
      </w:r>
      <w:r w:rsidR="00A20BF5" w:rsidRPr="00600918">
        <w:rPr>
          <w:rFonts w:ascii="Times New Roman" w:eastAsia="Times New Roman" w:hAnsi="Times New Roman" w:cs="Arial"/>
          <w:kern w:val="28"/>
          <w:sz w:val="24"/>
        </w:rPr>
        <w:t>“</w:t>
      </w:r>
      <w:r w:rsidR="004E5649" w:rsidRPr="00600918">
        <w:rPr>
          <w:rFonts w:ascii="Times New Roman" w:eastAsia="Times New Roman" w:hAnsi="Times New Roman" w:cs="Arial"/>
          <w:kern w:val="28"/>
          <w:sz w:val="24"/>
        </w:rPr>
        <w:t xml:space="preserve">), </w:t>
      </w:r>
      <w:r w:rsidR="007A6AC5" w:rsidRPr="00600918">
        <w:rPr>
          <w:rFonts w:ascii="Times New Roman" w:eastAsia="Times New Roman" w:hAnsi="Times New Roman" w:cs="Arial"/>
          <w:kern w:val="28"/>
          <w:sz w:val="24"/>
        </w:rPr>
        <w:t>která jako příloha č. 1</w:t>
      </w:r>
      <w:r w:rsidR="00261D4C" w:rsidRPr="00600918">
        <w:rPr>
          <w:rFonts w:ascii="Times New Roman" w:eastAsia="Times New Roman" w:hAnsi="Times New Roman" w:cs="Arial"/>
          <w:kern w:val="28"/>
          <w:sz w:val="24"/>
        </w:rPr>
        <w:t xml:space="preserve"> tvoří nedílnou součást této smlouvy. </w:t>
      </w:r>
      <w:r w:rsidR="000A233B" w:rsidRPr="00600918">
        <w:rPr>
          <w:rFonts w:ascii="Times New Roman" w:eastAsia="Times New Roman" w:hAnsi="Times New Roman" w:cs="Arial"/>
          <w:kern w:val="28"/>
          <w:sz w:val="24"/>
        </w:rPr>
        <w:t xml:space="preserve">Zhotovitel </w:t>
      </w:r>
      <w:r w:rsidRPr="00600918">
        <w:rPr>
          <w:rFonts w:ascii="Times New Roman" w:eastAsia="Times New Roman" w:hAnsi="Times New Roman" w:cs="Arial"/>
          <w:kern w:val="28"/>
          <w:sz w:val="24"/>
        </w:rPr>
        <w:t xml:space="preserve">prohlašuje, že je ve smyslu právních předpisů oprávněn </w:t>
      </w:r>
      <w:r w:rsidR="00BC5FAF" w:rsidRPr="00600918">
        <w:rPr>
          <w:rFonts w:ascii="Times New Roman" w:eastAsia="Times New Roman" w:hAnsi="Times New Roman" w:cs="Arial"/>
          <w:kern w:val="28"/>
          <w:sz w:val="24"/>
        </w:rPr>
        <w:t>dí</w:t>
      </w:r>
      <w:r w:rsidRPr="00600918">
        <w:rPr>
          <w:rFonts w:ascii="Times New Roman" w:eastAsia="Times New Roman" w:hAnsi="Times New Roman" w:cs="Arial"/>
          <w:kern w:val="28"/>
          <w:sz w:val="24"/>
        </w:rPr>
        <w:t>lo provést.</w:t>
      </w:r>
    </w:p>
    <w:p w:rsidR="002436C3" w:rsidRPr="00600918" w:rsidRDefault="002436C3" w:rsidP="002436C3">
      <w:pPr>
        <w:spacing w:after="0" w:line="280" w:lineRule="exact"/>
        <w:ind w:left="709"/>
        <w:jc w:val="both"/>
        <w:rPr>
          <w:rFonts w:ascii="Times New Roman" w:eastAsia="Times New Roman" w:hAnsi="Times New Roman" w:cs="Arial"/>
          <w:kern w:val="28"/>
          <w:sz w:val="24"/>
        </w:rPr>
      </w:pPr>
    </w:p>
    <w:p w:rsidR="000916C6" w:rsidRPr="00600918" w:rsidRDefault="000916C6" w:rsidP="000916C6">
      <w:pPr>
        <w:numPr>
          <w:ilvl w:val="1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kern w:val="28"/>
          <w:sz w:val="24"/>
        </w:rPr>
      </w:pPr>
      <w:r w:rsidRPr="00600918">
        <w:rPr>
          <w:rFonts w:ascii="Times New Roman" w:eastAsia="Times New Roman" w:hAnsi="Times New Roman" w:cs="Arial"/>
          <w:kern w:val="28"/>
          <w:sz w:val="24"/>
        </w:rPr>
        <w:lastRenderedPageBreak/>
        <w:t xml:space="preserve">Objednatel se </w:t>
      </w:r>
      <w:r w:rsidR="000A233B" w:rsidRPr="00600918">
        <w:rPr>
          <w:rFonts w:ascii="Times New Roman" w:eastAsia="Times New Roman" w:hAnsi="Times New Roman" w:cs="Arial"/>
          <w:kern w:val="28"/>
          <w:sz w:val="24"/>
        </w:rPr>
        <w:t>z</w:t>
      </w:r>
      <w:r w:rsidRPr="00600918">
        <w:rPr>
          <w:rFonts w:ascii="Times New Roman" w:eastAsia="Times New Roman" w:hAnsi="Times New Roman" w:cs="Arial"/>
          <w:kern w:val="28"/>
          <w:sz w:val="24"/>
        </w:rPr>
        <w:t xml:space="preserve">hotoviteli zavazuje zaplatit cenu </w:t>
      </w:r>
      <w:r w:rsidR="000A233B" w:rsidRPr="00600918">
        <w:rPr>
          <w:rFonts w:ascii="Times New Roman" w:eastAsia="Times New Roman" w:hAnsi="Times New Roman" w:cs="Arial"/>
          <w:kern w:val="28"/>
          <w:sz w:val="24"/>
        </w:rPr>
        <w:t>d</w:t>
      </w:r>
      <w:r w:rsidRPr="00600918">
        <w:rPr>
          <w:rFonts w:ascii="Times New Roman" w:eastAsia="Times New Roman" w:hAnsi="Times New Roman" w:cs="Arial"/>
          <w:kern w:val="28"/>
          <w:sz w:val="24"/>
        </w:rPr>
        <w:t>íla (dále jen „</w:t>
      </w:r>
      <w:r w:rsidR="000A233B" w:rsidRPr="00600918">
        <w:rPr>
          <w:rFonts w:ascii="Times New Roman" w:eastAsia="Times New Roman" w:hAnsi="Times New Roman" w:cs="Arial"/>
          <w:b/>
          <w:kern w:val="28"/>
          <w:sz w:val="24"/>
        </w:rPr>
        <w:t>c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ena</w:t>
      </w:r>
      <w:r w:rsidRPr="00600918">
        <w:rPr>
          <w:rFonts w:ascii="Times New Roman" w:eastAsia="Times New Roman" w:hAnsi="Times New Roman" w:cs="Arial"/>
          <w:kern w:val="28"/>
          <w:sz w:val="24"/>
        </w:rPr>
        <w:t xml:space="preserve">“) a </w:t>
      </w:r>
      <w:r w:rsidR="000A233B" w:rsidRPr="00600918">
        <w:rPr>
          <w:rFonts w:ascii="Times New Roman" w:eastAsia="Times New Roman" w:hAnsi="Times New Roman" w:cs="Arial"/>
          <w:kern w:val="28"/>
          <w:sz w:val="24"/>
        </w:rPr>
        <w:t>d</w:t>
      </w:r>
      <w:r w:rsidRPr="00600918">
        <w:rPr>
          <w:rFonts w:ascii="Times New Roman" w:eastAsia="Times New Roman" w:hAnsi="Times New Roman" w:cs="Arial"/>
          <w:kern w:val="28"/>
          <w:sz w:val="24"/>
        </w:rPr>
        <w:t xml:space="preserve">ílo převzít v souladu s touto </w:t>
      </w:r>
      <w:r w:rsidR="000A233B" w:rsidRPr="00600918">
        <w:rPr>
          <w:rFonts w:ascii="Times New Roman" w:eastAsia="Times New Roman" w:hAnsi="Times New Roman" w:cs="Arial"/>
          <w:kern w:val="28"/>
          <w:sz w:val="24"/>
        </w:rPr>
        <w:t>s</w:t>
      </w:r>
      <w:r w:rsidRPr="00600918">
        <w:rPr>
          <w:rFonts w:ascii="Times New Roman" w:eastAsia="Times New Roman" w:hAnsi="Times New Roman" w:cs="Arial"/>
          <w:kern w:val="28"/>
          <w:sz w:val="24"/>
        </w:rPr>
        <w:t>mlouvou.</w:t>
      </w:r>
      <w:r w:rsidR="003C53F8" w:rsidRPr="00600918">
        <w:rPr>
          <w:rFonts w:ascii="Times New Roman" w:eastAsia="Times New Roman" w:hAnsi="Times New Roman" w:cs="Arial"/>
          <w:kern w:val="28"/>
          <w:sz w:val="24"/>
        </w:rPr>
        <w:t xml:space="preserve"> </w:t>
      </w:r>
    </w:p>
    <w:p w:rsidR="006B78CC" w:rsidRPr="00600918" w:rsidRDefault="006B78CC" w:rsidP="006B78CC">
      <w:pPr>
        <w:pStyle w:val="Odstavecseseznamem"/>
        <w:rPr>
          <w:rFonts w:ascii="Times New Roman" w:eastAsia="Times New Roman" w:hAnsi="Times New Roman" w:cs="Arial"/>
          <w:kern w:val="28"/>
          <w:sz w:val="24"/>
        </w:rPr>
      </w:pPr>
    </w:p>
    <w:p w:rsidR="006B78CC" w:rsidRPr="00600918" w:rsidRDefault="006B78CC" w:rsidP="000916C6">
      <w:pPr>
        <w:numPr>
          <w:ilvl w:val="1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kern w:val="28"/>
          <w:sz w:val="24"/>
        </w:rPr>
      </w:pPr>
      <w:r w:rsidRPr="00600918">
        <w:rPr>
          <w:rFonts w:ascii="Times New Roman" w:eastAsia="Times New Roman" w:hAnsi="Times New Roman" w:cs="Arial"/>
          <w:kern w:val="28"/>
          <w:sz w:val="24"/>
        </w:rPr>
        <w:t>Zhotovitel se zavazuje ohledně díla u místně příslušného stavebního úřadu obstarat ohlášení změny stavby podle zákona číslo 183/2006 Sb. (dále jen „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stavební zákon</w:t>
      </w:r>
      <w:r w:rsidRPr="00600918">
        <w:rPr>
          <w:rFonts w:ascii="Times New Roman" w:eastAsia="Times New Roman" w:hAnsi="Times New Roman" w:cs="Arial"/>
          <w:kern w:val="28"/>
          <w:sz w:val="24"/>
        </w:rPr>
        <w:t>“) (dále jen „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ohlášení</w:t>
      </w:r>
      <w:r w:rsidRPr="00600918">
        <w:rPr>
          <w:rFonts w:ascii="Times New Roman" w:eastAsia="Times New Roman" w:hAnsi="Times New Roman" w:cs="Arial"/>
          <w:kern w:val="28"/>
          <w:sz w:val="24"/>
        </w:rPr>
        <w:t>“)</w:t>
      </w:r>
      <w:r w:rsidR="00471095" w:rsidRPr="00600918">
        <w:rPr>
          <w:rFonts w:ascii="Times New Roman" w:eastAsia="Times New Roman" w:hAnsi="Times New Roman" w:cs="Arial"/>
          <w:kern w:val="28"/>
          <w:sz w:val="24"/>
        </w:rPr>
        <w:t xml:space="preserve"> na základě plné moci udělené mu za tím účelem objednatelem</w:t>
      </w:r>
      <w:r w:rsidRPr="00600918">
        <w:rPr>
          <w:rFonts w:ascii="Times New Roman" w:eastAsia="Times New Roman" w:hAnsi="Times New Roman" w:cs="Arial"/>
          <w:kern w:val="28"/>
          <w:sz w:val="24"/>
        </w:rPr>
        <w:t>.</w:t>
      </w:r>
    </w:p>
    <w:p w:rsidR="006B78CC" w:rsidRPr="00600918" w:rsidRDefault="006B78CC" w:rsidP="006B78CC">
      <w:pPr>
        <w:spacing w:after="0" w:line="280" w:lineRule="exact"/>
        <w:ind w:left="709"/>
        <w:jc w:val="both"/>
        <w:rPr>
          <w:rFonts w:ascii="Times New Roman" w:eastAsia="Times New Roman" w:hAnsi="Times New Roman" w:cs="Arial"/>
          <w:kern w:val="28"/>
          <w:sz w:val="24"/>
        </w:rPr>
      </w:pPr>
    </w:p>
    <w:p w:rsidR="003A1DF2" w:rsidRPr="00600918" w:rsidRDefault="003A1DF2" w:rsidP="003A1DF2">
      <w:pPr>
        <w:spacing w:after="0" w:line="280" w:lineRule="exact"/>
        <w:ind w:left="709"/>
        <w:jc w:val="both"/>
        <w:rPr>
          <w:rFonts w:ascii="Times New Roman" w:eastAsia="Times New Roman" w:hAnsi="Times New Roman" w:cs="Arial"/>
          <w:kern w:val="28"/>
          <w:sz w:val="24"/>
        </w:rPr>
      </w:pPr>
    </w:p>
    <w:p w:rsidR="003A1DF2" w:rsidRPr="00600918" w:rsidRDefault="00D920B3" w:rsidP="003A1DF2">
      <w:pPr>
        <w:numPr>
          <w:ilvl w:val="1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color w:val="000000" w:themeColor="text1"/>
          <w:kern w:val="28"/>
          <w:sz w:val="24"/>
        </w:rPr>
      </w:pPr>
      <w:bookmarkStart w:id="0" w:name="_Ref405299058"/>
      <w:r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Zhotovitel se bezodkladně po dokončení díla zavazuje </w:t>
      </w:r>
      <w:bookmarkEnd w:id="0"/>
      <w:r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>zajistit</w:t>
      </w:r>
      <w:r w:rsidR="001203AC"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 </w:t>
      </w:r>
      <w:r w:rsidR="000F2DDE"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dokumentaci odstraňované stavby a </w:t>
      </w:r>
      <w:r w:rsidR="001203AC"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oznámení stavebnímu úřadu dle § 120 stavebního zákona </w:t>
      </w:r>
      <w:r w:rsidRPr="00600918">
        <w:rPr>
          <w:rFonts w:ascii="Times New Roman" w:eastAsia="Times New Roman" w:hAnsi="Times New Roman" w:cs="Arial"/>
          <w:kern w:val="28"/>
          <w:sz w:val="24"/>
        </w:rPr>
        <w:t>(dále jen „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kolaudační souhlas</w:t>
      </w:r>
      <w:r w:rsidRPr="00600918">
        <w:rPr>
          <w:rFonts w:ascii="Times New Roman" w:eastAsia="Times New Roman" w:hAnsi="Times New Roman" w:cs="Arial"/>
          <w:kern w:val="28"/>
          <w:sz w:val="24"/>
        </w:rPr>
        <w:t xml:space="preserve">“) </w:t>
      </w:r>
      <w:r w:rsidR="00471095" w:rsidRPr="00600918">
        <w:rPr>
          <w:rFonts w:ascii="Times New Roman" w:eastAsia="Times New Roman" w:hAnsi="Times New Roman" w:cs="Arial"/>
          <w:kern w:val="28"/>
          <w:sz w:val="24"/>
        </w:rPr>
        <w:t xml:space="preserve">na základě plné moci udělené </w:t>
      </w:r>
      <w:r w:rsidR="0049461A" w:rsidRPr="00600918">
        <w:rPr>
          <w:rFonts w:ascii="Times New Roman" w:eastAsia="Times New Roman" w:hAnsi="Times New Roman" w:cs="Arial"/>
          <w:kern w:val="28"/>
          <w:sz w:val="24"/>
        </w:rPr>
        <w:t xml:space="preserve">zhotoviteli </w:t>
      </w:r>
      <w:r w:rsidR="00471095" w:rsidRPr="00600918">
        <w:rPr>
          <w:rFonts w:ascii="Times New Roman" w:eastAsia="Times New Roman" w:hAnsi="Times New Roman" w:cs="Arial"/>
          <w:kern w:val="28"/>
          <w:sz w:val="24"/>
        </w:rPr>
        <w:t>za tím účelem objednatelem</w:t>
      </w:r>
      <w:r w:rsidR="001203AC"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. </w:t>
      </w:r>
      <w:r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Pro vyloučení pochybností se smluvní strany dohodly, že dílo se považuje za dokončené </w:t>
      </w:r>
      <w:r w:rsidR="0089289A"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ve smyslu čl. 7.1 </w:t>
      </w:r>
      <w:r w:rsidRPr="00600918">
        <w:rPr>
          <w:rFonts w:ascii="Times New Roman" w:eastAsia="Times New Roman" w:hAnsi="Times New Roman" w:cs="Arial"/>
          <w:color w:val="000000" w:themeColor="text1"/>
          <w:kern w:val="28"/>
          <w:sz w:val="24"/>
        </w:rPr>
        <w:t xml:space="preserve">i bez zajištění kolaudačního souhlasu. </w:t>
      </w:r>
    </w:p>
    <w:p w:rsidR="003A1DF2" w:rsidRPr="00600918" w:rsidRDefault="003A1DF2" w:rsidP="003A1DF2">
      <w:pPr>
        <w:spacing w:after="0" w:line="280" w:lineRule="exact"/>
        <w:ind w:left="709"/>
        <w:jc w:val="both"/>
        <w:rPr>
          <w:rFonts w:ascii="Times New Roman" w:eastAsia="Times New Roman" w:hAnsi="Times New Roman" w:cs="Arial"/>
          <w:kern w:val="28"/>
          <w:sz w:val="24"/>
        </w:rPr>
      </w:pPr>
    </w:p>
    <w:p w:rsidR="00AF5B09" w:rsidRPr="00600918" w:rsidRDefault="00AF5B09" w:rsidP="000916C6">
      <w:pPr>
        <w:numPr>
          <w:ilvl w:val="1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Smluvní strany prohlašují, že vymezení díla považují za dostatečně určité.</w:t>
      </w:r>
    </w:p>
    <w:p w:rsidR="008B79AA" w:rsidRPr="00600918" w:rsidRDefault="008B79AA" w:rsidP="00377414">
      <w:p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</w:p>
    <w:p w:rsidR="00C05F9E" w:rsidRPr="00600918" w:rsidRDefault="007014E4" w:rsidP="00C05F9E">
      <w:pPr>
        <w:numPr>
          <w:ilvl w:val="0"/>
          <w:numId w:val="1"/>
        </w:numPr>
        <w:spacing w:after="0" w:line="280" w:lineRule="exact"/>
        <w:jc w:val="center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 xml:space="preserve">Doba plnění </w:t>
      </w:r>
      <w:r w:rsidR="00194E7D" w:rsidRPr="00600918">
        <w:rPr>
          <w:rFonts w:ascii="Times New Roman" w:eastAsia="Times New Roman" w:hAnsi="Times New Roman" w:cs="Arial"/>
          <w:b/>
          <w:kern w:val="28"/>
          <w:sz w:val="24"/>
        </w:rPr>
        <w:t>d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íla</w:t>
      </w:r>
    </w:p>
    <w:p w:rsidR="00C05F9E" w:rsidRPr="00600918" w:rsidRDefault="00C05F9E" w:rsidP="00C05F9E">
      <w:pPr>
        <w:spacing w:after="0" w:line="280" w:lineRule="exact"/>
        <w:rPr>
          <w:rFonts w:ascii="Times New Roman" w:eastAsia="Times New Roman" w:hAnsi="Times New Roman" w:cs="Arial"/>
          <w:b/>
          <w:kern w:val="28"/>
          <w:sz w:val="24"/>
        </w:rPr>
      </w:pPr>
    </w:p>
    <w:p w:rsidR="007014E4" w:rsidRPr="00600918" w:rsidRDefault="007710F9" w:rsidP="00C05F9E">
      <w:pPr>
        <w:numPr>
          <w:ilvl w:val="1"/>
          <w:numId w:val="1"/>
        </w:numPr>
        <w:spacing w:after="0" w:line="280" w:lineRule="exact"/>
        <w:jc w:val="both"/>
        <w:rPr>
          <w:rFonts w:ascii="Times New Roman" w:hAnsi="Times New Roman" w:cs="Arial"/>
          <w:color w:val="000000"/>
          <w:sz w:val="24"/>
        </w:rPr>
      </w:pPr>
      <w:bookmarkStart w:id="1" w:name="_Ref413975508"/>
      <w:r w:rsidRPr="00600918">
        <w:rPr>
          <w:rFonts w:ascii="Times New Roman" w:eastAsia="Times New Roman" w:hAnsi="Times New Roman" w:cs="Arial"/>
          <w:sz w:val="24"/>
        </w:rPr>
        <w:t>Zhotovitel se zavazuje</w:t>
      </w:r>
      <w:r w:rsidR="009D3F81" w:rsidRPr="00600918">
        <w:rPr>
          <w:rFonts w:ascii="Times New Roman" w:eastAsia="Times New Roman" w:hAnsi="Times New Roman" w:cs="Arial"/>
          <w:sz w:val="24"/>
        </w:rPr>
        <w:t xml:space="preserve"> </w:t>
      </w:r>
      <w:r w:rsidR="007014E4" w:rsidRPr="00600918">
        <w:rPr>
          <w:rFonts w:ascii="Times New Roman" w:hAnsi="Times New Roman" w:cs="Arial"/>
          <w:color w:val="000000"/>
          <w:sz w:val="24"/>
        </w:rPr>
        <w:t xml:space="preserve">dokončit </w:t>
      </w:r>
      <w:r w:rsidR="00C97878" w:rsidRPr="00600918">
        <w:rPr>
          <w:rFonts w:ascii="Times New Roman" w:hAnsi="Times New Roman" w:cs="Arial"/>
          <w:color w:val="000000"/>
          <w:sz w:val="24"/>
        </w:rPr>
        <w:t>d</w:t>
      </w:r>
      <w:r w:rsidR="00C85990" w:rsidRPr="00600918">
        <w:rPr>
          <w:rFonts w:ascii="Times New Roman" w:hAnsi="Times New Roman" w:cs="Arial"/>
          <w:color w:val="000000"/>
          <w:sz w:val="24"/>
        </w:rPr>
        <w:t>ílo</w:t>
      </w:r>
      <w:r w:rsidR="00C97878" w:rsidRPr="00600918">
        <w:rPr>
          <w:rFonts w:ascii="Times New Roman" w:hAnsi="Times New Roman" w:cs="Arial"/>
          <w:color w:val="000000"/>
          <w:sz w:val="24"/>
        </w:rPr>
        <w:t xml:space="preserve"> </w:t>
      </w:r>
      <w:bookmarkEnd w:id="1"/>
      <w:r w:rsidR="006928D8" w:rsidRPr="00600918">
        <w:rPr>
          <w:rFonts w:ascii="Times New Roman" w:hAnsi="Times New Roman" w:cs="Arial"/>
          <w:color w:val="000000"/>
          <w:sz w:val="24"/>
        </w:rPr>
        <w:t>do 8 týdnů po podpisu této smlouvy o dílo</w:t>
      </w:r>
      <w:r w:rsidR="004E5649" w:rsidRPr="00600918">
        <w:rPr>
          <w:rFonts w:ascii="Times New Roman" w:hAnsi="Times New Roman" w:cs="Arial"/>
          <w:color w:val="000000"/>
          <w:sz w:val="24"/>
        </w:rPr>
        <w:t xml:space="preserve">, nejpozději však do </w:t>
      </w:r>
      <w:r w:rsidR="004E5649" w:rsidRPr="002C7338">
        <w:rPr>
          <w:rFonts w:ascii="Times New Roman" w:hAnsi="Times New Roman" w:cs="Arial"/>
          <w:color w:val="000000"/>
          <w:sz w:val="24"/>
          <w:highlight w:val="yellow"/>
        </w:rPr>
        <w:t>……………..</w:t>
      </w:r>
      <w:r w:rsidR="006928D8" w:rsidRPr="002C7338">
        <w:rPr>
          <w:rFonts w:ascii="Times New Roman" w:hAnsi="Times New Roman" w:cs="Arial"/>
          <w:color w:val="000000"/>
          <w:sz w:val="24"/>
          <w:highlight w:val="yellow"/>
        </w:rPr>
        <w:t>.</w:t>
      </w:r>
    </w:p>
    <w:p w:rsidR="00C85990" w:rsidRPr="00600918" w:rsidRDefault="00C85990" w:rsidP="00C85990">
      <w:pPr>
        <w:spacing w:after="0" w:line="280" w:lineRule="exact"/>
        <w:ind w:left="1418"/>
        <w:jc w:val="both"/>
        <w:outlineLvl w:val="1"/>
        <w:rPr>
          <w:rFonts w:ascii="Times New Roman" w:hAnsi="Times New Roman" w:cs="Arial"/>
          <w:color w:val="000000"/>
          <w:sz w:val="24"/>
        </w:rPr>
      </w:pPr>
    </w:p>
    <w:p w:rsidR="008D29F8" w:rsidRPr="00600918" w:rsidRDefault="00E7612D" w:rsidP="008D29F8">
      <w:pPr>
        <w:numPr>
          <w:ilvl w:val="1"/>
          <w:numId w:val="1"/>
        </w:numPr>
        <w:spacing w:after="0" w:line="280" w:lineRule="exact"/>
        <w:jc w:val="both"/>
        <w:rPr>
          <w:rFonts w:ascii="Times New Roman" w:hAnsi="Times New Roman" w:cs="Arial"/>
          <w:color w:val="000000"/>
          <w:sz w:val="24"/>
        </w:rPr>
      </w:pPr>
      <w:r w:rsidRPr="00600918">
        <w:rPr>
          <w:rFonts w:ascii="Times New Roman" w:hAnsi="Times New Roman" w:cs="Arial"/>
          <w:color w:val="000000"/>
          <w:sz w:val="24"/>
        </w:rPr>
        <w:t xml:space="preserve">Lhůta pro dokončení </w:t>
      </w:r>
      <w:r w:rsidR="00C05F9E" w:rsidRPr="00600918">
        <w:rPr>
          <w:rFonts w:ascii="Times New Roman" w:hAnsi="Times New Roman" w:cs="Arial"/>
          <w:color w:val="000000"/>
          <w:sz w:val="24"/>
        </w:rPr>
        <w:t>díla</w:t>
      </w:r>
      <w:r w:rsidRPr="00600918">
        <w:rPr>
          <w:rFonts w:ascii="Times New Roman" w:hAnsi="Times New Roman" w:cs="Arial"/>
          <w:color w:val="000000"/>
          <w:sz w:val="24"/>
        </w:rPr>
        <w:t xml:space="preserve"> se prodlužuje o dobu, po kterou bude zhotoviteli ve splnění jeho závazků bránit taková překážka, která nastala nezávisle na jeho vůli (např. nedodržení termínů ze strany veřejnoprávních orgánů a organizací</w:t>
      </w:r>
      <w:r w:rsidR="003400DC" w:rsidRPr="00600918">
        <w:rPr>
          <w:rFonts w:ascii="Times New Roman" w:hAnsi="Times New Roman" w:cs="Arial"/>
          <w:color w:val="000000"/>
          <w:sz w:val="24"/>
        </w:rPr>
        <w:t>, neobdržení plné moci od objednatele dle čl. 2.4 při podpisu této smlouvy</w:t>
      </w:r>
      <w:r w:rsidRPr="00600918">
        <w:rPr>
          <w:rFonts w:ascii="Times New Roman" w:hAnsi="Times New Roman" w:cs="Arial"/>
          <w:color w:val="000000"/>
          <w:sz w:val="24"/>
        </w:rPr>
        <w:t xml:space="preserve">), nebo kterou nelze odvrátit nebo překonat ani s vynaložením veškerého úsilí, které lze spravedlivě požadovat, </w:t>
      </w:r>
      <w:r w:rsidR="008D29F8" w:rsidRPr="00600918">
        <w:rPr>
          <w:rFonts w:ascii="Times New Roman" w:hAnsi="Times New Roman" w:cs="Arial"/>
          <w:color w:val="000000"/>
          <w:sz w:val="24"/>
        </w:rPr>
        <w:t xml:space="preserve">jako jsou zejména </w:t>
      </w:r>
    </w:p>
    <w:p w:rsidR="008D29F8" w:rsidRPr="00600918" w:rsidRDefault="008D29F8" w:rsidP="008D29F8">
      <w:pPr>
        <w:numPr>
          <w:ilvl w:val="2"/>
          <w:numId w:val="1"/>
        </w:numPr>
        <w:spacing w:after="0" w:line="280" w:lineRule="exact"/>
        <w:jc w:val="both"/>
        <w:rPr>
          <w:rFonts w:ascii="Times New Roman" w:hAnsi="Times New Roman" w:cs="Arial"/>
          <w:color w:val="000000"/>
          <w:sz w:val="24"/>
        </w:rPr>
      </w:pPr>
      <w:r w:rsidRPr="00600918">
        <w:rPr>
          <w:rFonts w:ascii="Times New Roman" w:hAnsi="Times New Roman" w:cs="Arial"/>
          <w:color w:val="000000"/>
          <w:sz w:val="24"/>
        </w:rPr>
        <w:t xml:space="preserve">změny nebo novely obecně závazných právních předpisů a technických norem, které budou mít podstatný negativní vliv na způsob realizace či termín dokončení díla, </w:t>
      </w:r>
    </w:p>
    <w:p w:rsidR="008D29F8" w:rsidRPr="00600918" w:rsidRDefault="008D29F8" w:rsidP="008D29F8">
      <w:pPr>
        <w:numPr>
          <w:ilvl w:val="2"/>
          <w:numId w:val="1"/>
        </w:numPr>
        <w:spacing w:after="0" w:line="280" w:lineRule="exact"/>
        <w:jc w:val="both"/>
        <w:rPr>
          <w:rFonts w:ascii="Times New Roman" w:hAnsi="Times New Roman" w:cs="Arial"/>
          <w:color w:val="000000"/>
          <w:sz w:val="24"/>
        </w:rPr>
      </w:pPr>
      <w:r w:rsidRPr="00600918">
        <w:rPr>
          <w:rFonts w:ascii="Times New Roman" w:hAnsi="Times New Roman" w:cs="Arial"/>
          <w:color w:val="000000"/>
          <w:sz w:val="24"/>
        </w:rPr>
        <w:t xml:space="preserve">přijetí jakýchkoli nových obecně závazných právních předpisů nebo technických norem, které budou mít podstatný negativní vliv na způsob realizace či termín dokončení díla, </w:t>
      </w:r>
    </w:p>
    <w:p w:rsidR="00E7612D" w:rsidRPr="00600918" w:rsidRDefault="008D29F8" w:rsidP="008D29F8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hAnsi="Times New Roman" w:cs="Arial"/>
          <w:color w:val="000000"/>
          <w:sz w:val="24"/>
        </w:rPr>
        <w:t xml:space="preserve">opatření státního, správního či kontrolního orgánu, jednání občanských sdružení či sousedů, kteří jsou mimo kontrolu zhotovitele, jestliže tato opatření a jednání si </w:t>
      </w:r>
      <w:r w:rsidR="0049461A" w:rsidRPr="00600918">
        <w:rPr>
          <w:rFonts w:ascii="Times New Roman" w:hAnsi="Times New Roman" w:cs="Arial"/>
          <w:color w:val="000000"/>
          <w:sz w:val="24"/>
        </w:rPr>
        <w:t xml:space="preserve">budou mít za následek </w:t>
      </w:r>
      <w:r w:rsidRPr="00600918">
        <w:rPr>
          <w:rFonts w:ascii="Times New Roman" w:hAnsi="Times New Roman" w:cs="Arial"/>
          <w:color w:val="000000"/>
          <w:sz w:val="24"/>
        </w:rPr>
        <w:t>zpoždění ve výstavbě a dokončení díla.</w:t>
      </w:r>
    </w:p>
    <w:p w:rsidR="008D29F8" w:rsidRPr="00600918" w:rsidRDefault="008D29F8" w:rsidP="008D29F8">
      <w:pPr>
        <w:spacing w:after="0" w:line="280" w:lineRule="exact"/>
        <w:ind w:left="1418"/>
        <w:jc w:val="both"/>
        <w:rPr>
          <w:rFonts w:ascii="Times New Roman" w:eastAsia="Times New Roman" w:hAnsi="Times New Roman" w:cs="Arial"/>
          <w:sz w:val="24"/>
        </w:rPr>
      </w:pPr>
    </w:p>
    <w:p w:rsidR="00C85990" w:rsidRPr="00600918" w:rsidRDefault="00C85990" w:rsidP="00C85990">
      <w:pPr>
        <w:numPr>
          <w:ilvl w:val="1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Zhotovitel je povinen informovat </w:t>
      </w:r>
      <w:r w:rsidR="00C97878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bjednatele </w:t>
      </w:r>
      <w:r w:rsidR="0049461A" w:rsidRPr="00600918">
        <w:rPr>
          <w:rFonts w:ascii="Times New Roman" w:eastAsia="Times New Roman" w:hAnsi="Times New Roman" w:cs="Arial"/>
          <w:sz w:val="24"/>
        </w:rPr>
        <w:t xml:space="preserve">bezodkladně </w:t>
      </w:r>
      <w:r w:rsidRPr="00600918">
        <w:rPr>
          <w:rFonts w:ascii="Times New Roman" w:eastAsia="Times New Roman" w:hAnsi="Times New Roman" w:cs="Arial"/>
          <w:sz w:val="24"/>
        </w:rPr>
        <w:t xml:space="preserve">o všech okolnostech, které mohou mít vliv na provádění </w:t>
      </w:r>
      <w:r w:rsidR="00B209E5" w:rsidRPr="00600918">
        <w:rPr>
          <w:rFonts w:ascii="Times New Roman" w:eastAsia="Times New Roman" w:hAnsi="Times New Roman" w:cs="Arial"/>
          <w:sz w:val="24"/>
        </w:rPr>
        <w:t>díla</w:t>
      </w:r>
      <w:r w:rsidRPr="00600918">
        <w:rPr>
          <w:rFonts w:ascii="Times New Roman" w:eastAsia="Times New Roman" w:hAnsi="Times New Roman" w:cs="Arial"/>
          <w:sz w:val="24"/>
        </w:rPr>
        <w:t xml:space="preserve">, zejména na termín jeho dokončení. Pokud případné </w:t>
      </w:r>
      <w:r w:rsidR="00B209E5" w:rsidRPr="00600918">
        <w:rPr>
          <w:rFonts w:ascii="Times New Roman" w:eastAsia="Times New Roman" w:hAnsi="Times New Roman" w:cs="Arial"/>
          <w:sz w:val="24"/>
        </w:rPr>
        <w:t xml:space="preserve">další požadované </w:t>
      </w:r>
      <w:r w:rsidR="00F452CC" w:rsidRPr="00600918">
        <w:rPr>
          <w:rFonts w:ascii="Times New Roman" w:eastAsia="Times New Roman" w:hAnsi="Times New Roman" w:cs="Arial"/>
          <w:sz w:val="24"/>
        </w:rPr>
        <w:t>klientské změny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49461A" w:rsidRPr="00600918">
        <w:rPr>
          <w:rFonts w:ascii="Times New Roman" w:eastAsia="Times New Roman" w:hAnsi="Times New Roman" w:cs="Arial"/>
          <w:sz w:val="24"/>
        </w:rPr>
        <w:t xml:space="preserve">objednatelem </w:t>
      </w:r>
      <w:r w:rsidRPr="00600918">
        <w:rPr>
          <w:rFonts w:ascii="Times New Roman" w:eastAsia="Times New Roman" w:hAnsi="Times New Roman" w:cs="Arial"/>
          <w:sz w:val="24"/>
        </w:rPr>
        <w:t xml:space="preserve">budou mít vliv na termín realizace </w:t>
      </w:r>
      <w:r w:rsidR="00B209E5" w:rsidRPr="00600918">
        <w:rPr>
          <w:rFonts w:ascii="Times New Roman" w:eastAsia="Times New Roman" w:hAnsi="Times New Roman" w:cs="Arial"/>
          <w:sz w:val="24"/>
        </w:rPr>
        <w:t>díla</w:t>
      </w:r>
      <w:r w:rsidRPr="00600918">
        <w:rPr>
          <w:rFonts w:ascii="Times New Roman" w:eastAsia="Times New Roman" w:hAnsi="Times New Roman" w:cs="Arial"/>
          <w:sz w:val="24"/>
        </w:rPr>
        <w:t xml:space="preserve">, je </w:t>
      </w:r>
      <w:r w:rsidR="00C97878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 xml:space="preserve">hotovitel povinen bezodkladně o této skutečnosti informovat </w:t>
      </w:r>
      <w:r w:rsidR="00C97878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bjednatele. </w:t>
      </w:r>
    </w:p>
    <w:p w:rsidR="007014E4" w:rsidRPr="00600918" w:rsidRDefault="007014E4" w:rsidP="007014E4">
      <w:pPr>
        <w:spacing w:after="0" w:line="280" w:lineRule="exact"/>
        <w:ind w:left="1418"/>
        <w:jc w:val="both"/>
        <w:rPr>
          <w:rFonts w:ascii="Times New Roman" w:hAnsi="Times New Roman" w:cs="Arial"/>
          <w:color w:val="000000"/>
          <w:sz w:val="24"/>
        </w:rPr>
      </w:pPr>
    </w:p>
    <w:p w:rsidR="007014E4" w:rsidRPr="00600918" w:rsidRDefault="00577F5C" w:rsidP="00577F5C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bookmarkStart w:id="2" w:name="_Ref405326543"/>
      <w:r w:rsidRPr="00600918">
        <w:rPr>
          <w:rFonts w:ascii="Times New Roman" w:eastAsia="Times New Roman" w:hAnsi="Times New Roman" w:cs="Arial"/>
          <w:b/>
          <w:kern w:val="28"/>
          <w:sz w:val="24"/>
        </w:rPr>
        <w:t xml:space="preserve">Cena </w:t>
      </w:r>
      <w:r w:rsidR="009639E8" w:rsidRPr="00600918">
        <w:rPr>
          <w:rFonts w:ascii="Times New Roman" w:eastAsia="Times New Roman" w:hAnsi="Times New Roman" w:cs="Arial"/>
          <w:b/>
          <w:kern w:val="28"/>
          <w:sz w:val="24"/>
        </w:rPr>
        <w:t>d</w:t>
      </w:r>
      <w:r w:rsidRPr="00600918">
        <w:rPr>
          <w:rFonts w:ascii="Times New Roman" w:eastAsia="Times New Roman" w:hAnsi="Times New Roman" w:cs="Arial"/>
          <w:b/>
          <w:kern w:val="28"/>
          <w:sz w:val="24"/>
        </w:rPr>
        <w:t>íla a platební podmínky</w:t>
      </w:r>
      <w:bookmarkEnd w:id="2"/>
    </w:p>
    <w:p w:rsidR="000C4709" w:rsidRPr="00600918" w:rsidRDefault="00B60AED" w:rsidP="006928D8">
      <w:pPr>
        <w:pStyle w:val="Nadpis2"/>
        <w:rPr>
          <w:rFonts w:ascii="Times New Roman" w:hAnsi="Times New Roman"/>
          <w:sz w:val="24"/>
        </w:rPr>
      </w:pPr>
      <w:bookmarkStart w:id="3" w:name="_Ref413930854"/>
      <w:r w:rsidRPr="00600918">
        <w:rPr>
          <w:rFonts w:ascii="Times New Roman" w:hAnsi="Times New Roman" w:cs="Arial"/>
          <w:sz w:val="24"/>
          <w:szCs w:val="22"/>
        </w:rPr>
        <w:t>C</w:t>
      </w:r>
      <w:r w:rsidR="00B65A55" w:rsidRPr="00600918">
        <w:rPr>
          <w:rFonts w:ascii="Times New Roman" w:hAnsi="Times New Roman" w:cs="Arial"/>
          <w:sz w:val="24"/>
          <w:szCs w:val="22"/>
        </w:rPr>
        <w:t xml:space="preserve">enu </w:t>
      </w:r>
      <w:r w:rsidRPr="00600918">
        <w:rPr>
          <w:rFonts w:ascii="Times New Roman" w:hAnsi="Times New Roman" w:cs="Arial"/>
          <w:sz w:val="24"/>
          <w:szCs w:val="22"/>
        </w:rPr>
        <w:t xml:space="preserve">díla v celkové výši </w:t>
      </w:r>
      <w:r w:rsidR="00FB1F30" w:rsidRPr="002C7338">
        <w:rPr>
          <w:rFonts w:ascii="Times New Roman" w:hAnsi="Times New Roman" w:cs="Arial"/>
          <w:sz w:val="24"/>
          <w:szCs w:val="22"/>
          <w:highlight w:val="yellow"/>
        </w:rPr>
        <w:t>…………………….</w:t>
      </w:r>
      <w:r w:rsidR="00FB1F30" w:rsidRPr="00600918">
        <w:rPr>
          <w:rFonts w:ascii="Times New Roman" w:hAnsi="Times New Roman" w:cs="Arial"/>
          <w:sz w:val="24"/>
          <w:szCs w:val="22"/>
        </w:rPr>
        <w:t>.</w:t>
      </w:r>
      <w:r w:rsidRPr="00600918">
        <w:rPr>
          <w:rFonts w:ascii="Times New Roman" w:hAnsi="Times New Roman" w:cs="Arial"/>
          <w:sz w:val="24"/>
          <w:szCs w:val="22"/>
        </w:rPr>
        <w:t xml:space="preserve">Kč </w:t>
      </w:r>
      <w:r w:rsidR="002C7338">
        <w:rPr>
          <w:rFonts w:ascii="Times New Roman" w:hAnsi="Times New Roman" w:cs="Arial"/>
          <w:sz w:val="24"/>
          <w:szCs w:val="22"/>
        </w:rPr>
        <w:t xml:space="preserve">bez DPH </w:t>
      </w:r>
      <w:r w:rsidRPr="00600918">
        <w:rPr>
          <w:rFonts w:ascii="Times New Roman" w:hAnsi="Times New Roman" w:cs="Arial"/>
          <w:sz w:val="24"/>
          <w:szCs w:val="22"/>
        </w:rPr>
        <w:t>(slovy:</w:t>
      </w:r>
      <w:r w:rsidR="000C4709" w:rsidRPr="00600918">
        <w:rPr>
          <w:rFonts w:ascii="Times New Roman" w:hAnsi="Times New Roman" w:cs="Arial"/>
          <w:sz w:val="24"/>
          <w:szCs w:val="22"/>
        </w:rPr>
        <w:t xml:space="preserve"> </w:t>
      </w:r>
      <w:r w:rsidR="00FB1F30" w:rsidRPr="002C7338">
        <w:rPr>
          <w:rFonts w:ascii="Times New Roman" w:hAnsi="Times New Roman" w:cs="Arial"/>
          <w:sz w:val="24"/>
          <w:szCs w:val="22"/>
          <w:highlight w:val="yellow"/>
        </w:rPr>
        <w:t>……………………..</w:t>
      </w:r>
      <w:r w:rsidRPr="00600918">
        <w:rPr>
          <w:rFonts w:ascii="Times New Roman" w:hAnsi="Times New Roman" w:cs="Arial"/>
          <w:sz w:val="24"/>
          <w:szCs w:val="22"/>
        </w:rPr>
        <w:t>korun</w:t>
      </w:r>
      <w:r w:rsidR="00B65A55" w:rsidRPr="00600918">
        <w:rPr>
          <w:rFonts w:ascii="Times New Roman" w:hAnsi="Times New Roman" w:cs="Arial"/>
          <w:sz w:val="24"/>
          <w:szCs w:val="22"/>
        </w:rPr>
        <w:t xml:space="preserve"> </w:t>
      </w:r>
      <w:r w:rsidRPr="00600918">
        <w:rPr>
          <w:rFonts w:ascii="Times New Roman" w:hAnsi="Times New Roman" w:cs="Arial"/>
          <w:sz w:val="24"/>
          <w:szCs w:val="22"/>
        </w:rPr>
        <w:t>česk</w:t>
      </w:r>
      <w:r w:rsidR="00D11E44" w:rsidRPr="00600918">
        <w:rPr>
          <w:rFonts w:ascii="Times New Roman" w:hAnsi="Times New Roman" w:cs="Arial"/>
          <w:sz w:val="24"/>
          <w:szCs w:val="22"/>
        </w:rPr>
        <w:t>ých</w:t>
      </w:r>
      <w:r w:rsidRPr="00600918">
        <w:rPr>
          <w:rFonts w:ascii="Times New Roman" w:hAnsi="Times New Roman" w:cs="Arial"/>
          <w:sz w:val="24"/>
          <w:szCs w:val="22"/>
        </w:rPr>
        <w:t xml:space="preserve">) uhradí objednatel </w:t>
      </w:r>
      <w:r w:rsidR="00B209E5" w:rsidRPr="00600918">
        <w:rPr>
          <w:rFonts w:ascii="Times New Roman" w:hAnsi="Times New Roman" w:cs="Arial"/>
          <w:sz w:val="24"/>
          <w:szCs w:val="22"/>
        </w:rPr>
        <w:t xml:space="preserve">zhotoviteli </w:t>
      </w:r>
      <w:r w:rsidR="002C7338" w:rsidRPr="00600918">
        <w:rPr>
          <w:rFonts w:ascii="Times New Roman" w:hAnsi="Times New Roman" w:cs="Arial"/>
          <w:sz w:val="24"/>
          <w:szCs w:val="22"/>
        </w:rPr>
        <w:t xml:space="preserve">vč. zákonného DPH </w:t>
      </w:r>
      <w:r w:rsidRPr="00600918">
        <w:rPr>
          <w:rFonts w:ascii="Times New Roman" w:hAnsi="Times New Roman" w:cs="Arial"/>
          <w:sz w:val="24"/>
          <w:szCs w:val="22"/>
        </w:rPr>
        <w:t xml:space="preserve">na </w:t>
      </w:r>
      <w:r w:rsidRPr="00600918">
        <w:rPr>
          <w:rFonts w:ascii="Times New Roman" w:hAnsi="Times New Roman" w:cs="Arial"/>
          <w:sz w:val="24"/>
          <w:szCs w:val="22"/>
        </w:rPr>
        <w:lastRenderedPageBreak/>
        <w:t xml:space="preserve">bankovní účet č. </w:t>
      </w:r>
      <w:r w:rsidR="00FB1F30" w:rsidRPr="002C7338">
        <w:rPr>
          <w:rFonts w:ascii="Times New Roman" w:hAnsi="Times New Roman" w:cs="Arial"/>
          <w:sz w:val="24"/>
          <w:szCs w:val="22"/>
          <w:highlight w:val="yellow"/>
        </w:rPr>
        <w:t>…………..</w:t>
      </w:r>
      <w:r w:rsidRPr="00600918">
        <w:rPr>
          <w:rFonts w:ascii="Times New Roman" w:hAnsi="Times New Roman" w:cs="Arial"/>
          <w:sz w:val="24"/>
          <w:szCs w:val="22"/>
        </w:rPr>
        <w:t xml:space="preserve">a to </w:t>
      </w:r>
      <w:bookmarkEnd w:id="3"/>
      <w:r w:rsidR="000C4709" w:rsidRPr="00600918">
        <w:rPr>
          <w:rFonts w:ascii="Times New Roman" w:hAnsi="Times New Roman" w:cs="Arial"/>
          <w:kern w:val="28"/>
          <w:sz w:val="24"/>
        </w:rPr>
        <w:t xml:space="preserve">do </w:t>
      </w:r>
      <w:r w:rsidR="006928D8" w:rsidRPr="00600918">
        <w:rPr>
          <w:rFonts w:ascii="Times New Roman" w:hAnsi="Times New Roman" w:cs="Arial"/>
          <w:kern w:val="28"/>
          <w:sz w:val="24"/>
        </w:rPr>
        <w:t>15</w:t>
      </w:r>
      <w:r w:rsidR="000C4709" w:rsidRPr="00600918">
        <w:rPr>
          <w:rFonts w:ascii="Times New Roman" w:hAnsi="Times New Roman" w:cs="Arial"/>
          <w:kern w:val="28"/>
          <w:sz w:val="24"/>
        </w:rPr>
        <w:t xml:space="preserve"> pracovních dnů od předání a převzetí díla </w:t>
      </w:r>
      <w:r w:rsidR="006928D8" w:rsidRPr="00600918">
        <w:rPr>
          <w:rFonts w:ascii="Times New Roman" w:hAnsi="Times New Roman" w:cs="Arial"/>
          <w:kern w:val="28"/>
          <w:sz w:val="24"/>
        </w:rPr>
        <w:t xml:space="preserve">a vystavení daňového dokladu </w:t>
      </w:r>
      <w:r w:rsidR="000C4709" w:rsidRPr="00600918">
        <w:rPr>
          <w:rFonts w:ascii="Times New Roman" w:hAnsi="Times New Roman" w:cs="Arial"/>
          <w:kern w:val="28"/>
          <w:sz w:val="24"/>
        </w:rPr>
        <w:t xml:space="preserve">dle čl. </w:t>
      </w:r>
      <w:r w:rsidR="00A66971" w:rsidRPr="00600918">
        <w:rPr>
          <w:rFonts w:ascii="Times New Roman" w:hAnsi="Times New Roman" w:cs="Arial"/>
          <w:kern w:val="28"/>
          <w:sz w:val="24"/>
        </w:rPr>
        <w:t>7.1</w:t>
      </w:r>
      <w:r w:rsidR="000C4709" w:rsidRPr="00600918">
        <w:rPr>
          <w:rFonts w:ascii="Times New Roman" w:hAnsi="Times New Roman" w:cs="Arial"/>
          <w:kern w:val="28"/>
          <w:sz w:val="24"/>
        </w:rPr>
        <w:t xml:space="preserve">. </w:t>
      </w:r>
      <w:r w:rsidR="0049461A" w:rsidRPr="00600918">
        <w:rPr>
          <w:rFonts w:ascii="Times New Roman" w:hAnsi="Times New Roman" w:cs="Arial"/>
          <w:kern w:val="28"/>
          <w:sz w:val="24"/>
        </w:rPr>
        <w:t>této smlouvy.</w:t>
      </w:r>
    </w:p>
    <w:p w:rsidR="00EF316E" w:rsidRPr="00600918" w:rsidRDefault="00194E7D" w:rsidP="00577F5C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hAnsi="Times New Roman" w:cs="Arial"/>
          <w:kern w:val="28"/>
          <w:sz w:val="24"/>
        </w:rPr>
        <w:t>Pokud se v době od uzavření této smlouvy do zaplacení celé ceny díla změní zákonná výše DPH, bude objednatel povinen, a zavazuje se uhradit DPH v této nové zákonné výši.</w:t>
      </w:r>
      <w:r w:rsidR="00EF316E" w:rsidRPr="00600918">
        <w:rPr>
          <w:rFonts w:ascii="Times New Roman" w:eastAsia="Times New Roman" w:hAnsi="Times New Roman" w:cs="Arial"/>
          <w:sz w:val="24"/>
        </w:rPr>
        <w:t xml:space="preserve"> </w:t>
      </w:r>
    </w:p>
    <w:p w:rsidR="00B60AED" w:rsidRPr="00600918" w:rsidRDefault="00EF316E" w:rsidP="00577F5C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Cena díla zahrnuje </w:t>
      </w:r>
      <w:r w:rsidR="008207A0" w:rsidRPr="00600918">
        <w:rPr>
          <w:rFonts w:ascii="Times New Roman" w:eastAsia="Times New Roman" w:hAnsi="Times New Roman" w:cs="Arial"/>
          <w:sz w:val="24"/>
        </w:rPr>
        <w:t xml:space="preserve">veškeré náklady </w:t>
      </w:r>
      <w:r w:rsidR="00FB1F30" w:rsidRPr="00600918">
        <w:rPr>
          <w:rFonts w:ascii="Times New Roman" w:eastAsia="Times New Roman" w:hAnsi="Times New Roman" w:cs="Arial"/>
          <w:sz w:val="24"/>
        </w:rPr>
        <w:t xml:space="preserve">nutné </w:t>
      </w:r>
      <w:r w:rsidR="008207A0" w:rsidRPr="00600918">
        <w:rPr>
          <w:rFonts w:ascii="Times New Roman" w:eastAsia="Times New Roman" w:hAnsi="Times New Roman" w:cs="Arial"/>
          <w:sz w:val="24"/>
        </w:rPr>
        <w:t xml:space="preserve">k jeho realizaci včetně </w:t>
      </w:r>
      <w:r w:rsidRPr="00600918">
        <w:rPr>
          <w:rFonts w:ascii="Times New Roman" w:eastAsia="Times New Roman" w:hAnsi="Times New Roman" w:cs="Arial"/>
          <w:sz w:val="24"/>
        </w:rPr>
        <w:t>náklad</w:t>
      </w:r>
      <w:r w:rsidR="008207A0" w:rsidRPr="00600918">
        <w:rPr>
          <w:rFonts w:ascii="Times New Roman" w:eastAsia="Times New Roman" w:hAnsi="Times New Roman" w:cs="Arial"/>
          <w:sz w:val="24"/>
        </w:rPr>
        <w:t>ů</w:t>
      </w:r>
      <w:r w:rsidRPr="00600918">
        <w:rPr>
          <w:rFonts w:ascii="Times New Roman" w:eastAsia="Times New Roman" w:hAnsi="Times New Roman" w:cs="Arial"/>
          <w:sz w:val="24"/>
        </w:rPr>
        <w:t xml:space="preserve"> na </w:t>
      </w:r>
      <w:r w:rsidR="008207A0" w:rsidRPr="00600918">
        <w:rPr>
          <w:rFonts w:ascii="Times New Roman" w:eastAsia="Times New Roman" w:hAnsi="Times New Roman" w:cs="Arial"/>
          <w:sz w:val="24"/>
        </w:rPr>
        <w:t xml:space="preserve">dodávku el. energie, vody a dalších </w:t>
      </w:r>
      <w:r w:rsidRPr="00600918">
        <w:rPr>
          <w:rFonts w:ascii="Times New Roman" w:eastAsia="Times New Roman" w:hAnsi="Times New Roman" w:cs="Arial"/>
          <w:sz w:val="24"/>
        </w:rPr>
        <w:t>médií</w:t>
      </w:r>
      <w:r w:rsidR="008207A0" w:rsidRPr="00600918">
        <w:rPr>
          <w:rFonts w:ascii="Times New Roman" w:eastAsia="Times New Roman" w:hAnsi="Times New Roman" w:cs="Arial"/>
          <w:sz w:val="24"/>
        </w:rPr>
        <w:t xml:space="preserve"> do </w:t>
      </w:r>
      <w:r w:rsidR="00FB1F30" w:rsidRPr="00600918">
        <w:rPr>
          <w:rFonts w:ascii="Times New Roman" w:eastAsia="Times New Roman" w:hAnsi="Times New Roman" w:cs="Arial"/>
          <w:sz w:val="24"/>
        </w:rPr>
        <w:t>nemovitosti</w:t>
      </w:r>
      <w:r w:rsidRPr="00600918">
        <w:rPr>
          <w:rFonts w:ascii="Times New Roman" w:eastAsia="Times New Roman" w:hAnsi="Times New Roman" w:cs="Arial"/>
          <w:sz w:val="24"/>
        </w:rPr>
        <w:t>.</w:t>
      </w:r>
      <w:r w:rsidR="00D62D8D" w:rsidRPr="00600918">
        <w:rPr>
          <w:rFonts w:ascii="Times New Roman" w:eastAsia="Times New Roman" w:hAnsi="Times New Roman" w:cs="Arial"/>
          <w:sz w:val="24"/>
        </w:rPr>
        <w:t xml:space="preserve"> </w:t>
      </w:r>
    </w:p>
    <w:p w:rsidR="00194E7D" w:rsidRPr="00600918" w:rsidRDefault="00194E7D" w:rsidP="00194E7D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hAnsi="Times New Roman" w:cs="Arial"/>
          <w:kern w:val="28"/>
          <w:sz w:val="24"/>
        </w:rPr>
      </w:pPr>
      <w:r w:rsidRPr="00600918">
        <w:rPr>
          <w:rFonts w:ascii="Times New Roman" w:hAnsi="Times New Roman" w:cs="Arial"/>
          <w:kern w:val="28"/>
          <w:sz w:val="24"/>
        </w:rPr>
        <w:t xml:space="preserve">V případě prodlení s platbou </w:t>
      </w:r>
      <w:r w:rsidR="008207A0" w:rsidRPr="00600918">
        <w:rPr>
          <w:rFonts w:ascii="Times New Roman" w:hAnsi="Times New Roman" w:cs="Arial"/>
          <w:kern w:val="28"/>
          <w:sz w:val="24"/>
        </w:rPr>
        <w:t xml:space="preserve">ceny díla </w:t>
      </w:r>
      <w:r w:rsidRPr="00600918">
        <w:rPr>
          <w:rFonts w:ascii="Times New Roman" w:hAnsi="Times New Roman" w:cs="Arial"/>
          <w:kern w:val="28"/>
          <w:sz w:val="24"/>
        </w:rPr>
        <w:t xml:space="preserve">v dohodnutých termínech splatnosti vzniká navíc zhotoviteli vůči objednateli nárok na úrok z prodlení ve výši stanovené čl. </w:t>
      </w:r>
      <w:r w:rsidR="00E553A3" w:rsidRPr="00600918">
        <w:rPr>
          <w:rFonts w:ascii="Times New Roman" w:hAnsi="Times New Roman" w:cs="Arial"/>
          <w:kern w:val="28"/>
          <w:sz w:val="24"/>
        </w:rPr>
        <w:fldChar w:fldCharType="begin"/>
      </w:r>
      <w:r w:rsidR="00D12D7A" w:rsidRPr="00600918">
        <w:rPr>
          <w:rFonts w:ascii="Times New Roman" w:hAnsi="Times New Roman" w:cs="Arial"/>
          <w:kern w:val="28"/>
          <w:sz w:val="24"/>
        </w:rPr>
        <w:instrText xml:space="preserve"> REF _Ref413978173 \r \h </w:instrText>
      </w:r>
      <w:r w:rsidR="00E553A3" w:rsidRPr="00600918">
        <w:rPr>
          <w:rFonts w:ascii="Times New Roman" w:hAnsi="Times New Roman" w:cs="Arial"/>
          <w:kern w:val="28"/>
          <w:sz w:val="24"/>
        </w:rPr>
      </w:r>
      <w:r w:rsidR="00E553A3" w:rsidRPr="00600918">
        <w:rPr>
          <w:rFonts w:ascii="Times New Roman" w:hAnsi="Times New Roman" w:cs="Arial"/>
          <w:kern w:val="28"/>
          <w:sz w:val="24"/>
        </w:rPr>
        <w:fldChar w:fldCharType="separate"/>
      </w:r>
      <w:r w:rsidR="00363497" w:rsidRPr="00600918">
        <w:rPr>
          <w:rFonts w:ascii="Times New Roman" w:hAnsi="Times New Roman" w:cs="Arial"/>
          <w:kern w:val="28"/>
          <w:sz w:val="24"/>
        </w:rPr>
        <w:t>IX</w:t>
      </w:r>
      <w:r w:rsidR="00E553A3" w:rsidRPr="00600918">
        <w:rPr>
          <w:rFonts w:ascii="Times New Roman" w:hAnsi="Times New Roman" w:cs="Arial"/>
          <w:kern w:val="28"/>
          <w:sz w:val="24"/>
        </w:rPr>
        <w:fldChar w:fldCharType="end"/>
      </w:r>
      <w:r w:rsidR="00D12D7A" w:rsidRPr="00600918">
        <w:rPr>
          <w:rFonts w:ascii="Times New Roman" w:hAnsi="Times New Roman" w:cs="Arial"/>
          <w:kern w:val="28"/>
          <w:sz w:val="24"/>
        </w:rPr>
        <w:t xml:space="preserve"> </w:t>
      </w:r>
      <w:r w:rsidRPr="00600918">
        <w:rPr>
          <w:rFonts w:ascii="Times New Roman" w:hAnsi="Times New Roman" w:cs="Arial"/>
          <w:kern w:val="28"/>
          <w:sz w:val="24"/>
        </w:rPr>
        <w:t>Sankce.</w:t>
      </w:r>
    </w:p>
    <w:p w:rsidR="00577F5C" w:rsidRPr="00377414" w:rsidRDefault="00577F5C" w:rsidP="00377414">
      <w:pPr>
        <w:numPr>
          <w:ilvl w:val="1"/>
          <w:numId w:val="1"/>
        </w:numPr>
        <w:spacing w:after="240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Veškeré vícepráce, jejichž potřeba se vyskytne dodatečně a které nebyly do </w:t>
      </w:r>
      <w:r w:rsidR="00194E7D" w:rsidRPr="00600918">
        <w:rPr>
          <w:rFonts w:ascii="Times New Roman" w:eastAsia="Times New Roman" w:hAnsi="Times New Roman" w:cs="Arial"/>
          <w:sz w:val="24"/>
        </w:rPr>
        <w:t>c</w:t>
      </w:r>
      <w:r w:rsidRPr="00600918">
        <w:rPr>
          <w:rFonts w:ascii="Times New Roman" w:eastAsia="Times New Roman" w:hAnsi="Times New Roman" w:cs="Arial"/>
          <w:sz w:val="24"/>
        </w:rPr>
        <w:t>eny</w:t>
      </w:r>
      <w:r w:rsidR="00194E7D" w:rsidRPr="00600918">
        <w:rPr>
          <w:rFonts w:ascii="Times New Roman" w:eastAsia="Times New Roman" w:hAnsi="Times New Roman" w:cs="Arial"/>
          <w:sz w:val="24"/>
        </w:rPr>
        <w:t xml:space="preserve"> díla</w:t>
      </w:r>
      <w:r w:rsidRPr="00600918">
        <w:rPr>
          <w:rFonts w:ascii="Times New Roman" w:eastAsia="Times New Roman" w:hAnsi="Times New Roman" w:cs="Arial"/>
          <w:sz w:val="24"/>
        </w:rPr>
        <w:t xml:space="preserve"> zahrnuty, protože nutnost jejich provedení nemohla být </w:t>
      </w:r>
      <w:r w:rsidR="00194E7D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 xml:space="preserve">hotovitelem předpokládána ani s vynaložením odborné péče, budou </w:t>
      </w:r>
      <w:r w:rsidR="00194E7D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bjednatelem uhrazeny na základě předchozího souhlasu </w:t>
      </w:r>
      <w:r w:rsidR="00194E7D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bjednatele s jejich realizací, a to formou </w:t>
      </w:r>
      <w:r w:rsidR="008207A0" w:rsidRPr="00600918">
        <w:rPr>
          <w:rFonts w:ascii="Times New Roman" w:eastAsia="Times New Roman" w:hAnsi="Times New Roman" w:cs="Arial"/>
          <w:sz w:val="24"/>
        </w:rPr>
        <w:t xml:space="preserve">písemného </w:t>
      </w:r>
      <w:r w:rsidRPr="00600918">
        <w:rPr>
          <w:rFonts w:ascii="Times New Roman" w:eastAsia="Times New Roman" w:hAnsi="Times New Roman" w:cs="Arial"/>
          <w:sz w:val="24"/>
        </w:rPr>
        <w:t xml:space="preserve">dodatku k této </w:t>
      </w:r>
      <w:r w:rsidR="00194E7D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mlouvě. </w:t>
      </w:r>
    </w:p>
    <w:p w:rsidR="00577F5C" w:rsidRPr="00600918" w:rsidRDefault="007D2CDD" w:rsidP="007D2CDD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Staveniště</w:t>
      </w:r>
    </w:p>
    <w:p w:rsidR="007D2CDD" w:rsidRPr="00600918" w:rsidRDefault="007D2CDD" w:rsidP="00B05CA7">
      <w:pPr>
        <w:numPr>
          <w:ilvl w:val="1"/>
          <w:numId w:val="1"/>
        </w:numPr>
        <w:spacing w:after="240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Objednatel předá </w:t>
      </w:r>
      <w:r w:rsidR="009D3F81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 xml:space="preserve">hotoviteli </w:t>
      </w:r>
      <w:r w:rsidR="00FB1F30" w:rsidRPr="00600918">
        <w:rPr>
          <w:rFonts w:ascii="Times New Roman" w:eastAsia="Times New Roman" w:hAnsi="Times New Roman" w:cs="Arial"/>
          <w:sz w:val="24"/>
        </w:rPr>
        <w:t>nemovitost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5A4C34" w:rsidRPr="00600918">
        <w:rPr>
          <w:rFonts w:ascii="Times New Roman" w:eastAsia="Times New Roman" w:hAnsi="Times New Roman" w:cs="Arial"/>
          <w:sz w:val="24"/>
        </w:rPr>
        <w:t>d</w:t>
      </w:r>
      <w:r w:rsidR="009D3F81" w:rsidRPr="00600918">
        <w:rPr>
          <w:rFonts w:ascii="Times New Roman" w:eastAsia="Times New Roman" w:hAnsi="Times New Roman" w:cs="Arial"/>
          <w:sz w:val="24"/>
        </w:rPr>
        <w:t xml:space="preserve">o </w:t>
      </w:r>
      <w:r w:rsidR="006928D8" w:rsidRPr="00600918">
        <w:rPr>
          <w:rFonts w:ascii="Times New Roman" w:eastAsia="Times New Roman" w:hAnsi="Times New Roman" w:cs="Arial"/>
          <w:sz w:val="24"/>
        </w:rPr>
        <w:t>5</w:t>
      </w:r>
      <w:r w:rsidR="009D3F81" w:rsidRPr="00600918">
        <w:rPr>
          <w:rFonts w:ascii="Times New Roman" w:eastAsia="Times New Roman" w:hAnsi="Times New Roman" w:cs="Arial"/>
          <w:sz w:val="24"/>
        </w:rPr>
        <w:t xml:space="preserve">-ti dnů </w:t>
      </w:r>
      <w:r w:rsidR="00D62D8D" w:rsidRPr="00600918">
        <w:rPr>
          <w:rFonts w:ascii="Times New Roman" w:eastAsia="Times New Roman" w:hAnsi="Times New Roman" w:cs="Arial"/>
          <w:sz w:val="24"/>
        </w:rPr>
        <w:t xml:space="preserve">po </w:t>
      </w:r>
      <w:r w:rsidR="006928D8" w:rsidRPr="00600918">
        <w:rPr>
          <w:rFonts w:ascii="Times New Roman" w:eastAsia="Times New Roman" w:hAnsi="Times New Roman" w:cs="Arial"/>
          <w:sz w:val="24"/>
        </w:rPr>
        <w:t xml:space="preserve">podpisu této smlouvy o dílo </w:t>
      </w:r>
      <w:r w:rsidR="00D62D8D" w:rsidRPr="00600918">
        <w:rPr>
          <w:rFonts w:ascii="Times New Roman" w:eastAsia="Times New Roman" w:hAnsi="Times New Roman" w:cs="Arial"/>
          <w:sz w:val="24"/>
        </w:rPr>
        <w:t>na základě předávacího protokolu</w:t>
      </w:r>
      <w:r w:rsidR="00151B4D" w:rsidRPr="00600918">
        <w:rPr>
          <w:rFonts w:ascii="Times New Roman" w:eastAsia="Times New Roman" w:hAnsi="Times New Roman" w:cs="Arial"/>
          <w:sz w:val="24"/>
        </w:rPr>
        <w:t xml:space="preserve">. </w:t>
      </w:r>
    </w:p>
    <w:p w:rsidR="002A2B64" w:rsidRPr="00600918" w:rsidRDefault="002A2B64" w:rsidP="00FB1F30">
      <w:pPr>
        <w:numPr>
          <w:ilvl w:val="1"/>
          <w:numId w:val="1"/>
        </w:numPr>
        <w:spacing w:after="240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Objednatel </w:t>
      </w:r>
      <w:r w:rsidR="00EC16A5" w:rsidRPr="00600918">
        <w:rPr>
          <w:rFonts w:ascii="Times New Roman" w:eastAsia="Times New Roman" w:hAnsi="Times New Roman" w:cs="Arial"/>
          <w:sz w:val="24"/>
        </w:rPr>
        <w:t>není oprávněn</w:t>
      </w:r>
      <w:r w:rsidR="00EF316E" w:rsidRPr="00600918">
        <w:rPr>
          <w:rFonts w:ascii="Times New Roman" w:eastAsia="Times New Roman" w:hAnsi="Times New Roman" w:cs="Arial"/>
          <w:sz w:val="24"/>
        </w:rPr>
        <w:t>,</w:t>
      </w:r>
      <w:r w:rsidR="00EC16A5" w:rsidRPr="00600918">
        <w:rPr>
          <w:rFonts w:ascii="Times New Roman" w:eastAsia="Times New Roman" w:hAnsi="Times New Roman" w:cs="Arial"/>
          <w:sz w:val="24"/>
        </w:rPr>
        <w:t xml:space="preserve"> </w:t>
      </w:r>
      <w:r w:rsidR="00EF316E" w:rsidRPr="00600918">
        <w:rPr>
          <w:rFonts w:ascii="Times New Roman" w:eastAsia="Times New Roman" w:hAnsi="Times New Roman" w:cs="Arial"/>
          <w:sz w:val="24"/>
        </w:rPr>
        <w:t xml:space="preserve">bez předchozího souhlasu zhotovitele, </w:t>
      </w:r>
      <w:r w:rsidR="00EC16A5" w:rsidRPr="00600918">
        <w:rPr>
          <w:rFonts w:ascii="Times New Roman" w:eastAsia="Times New Roman" w:hAnsi="Times New Roman" w:cs="Arial"/>
          <w:sz w:val="24"/>
        </w:rPr>
        <w:t xml:space="preserve">pustit na staveniště jiného zhotovitele. </w:t>
      </w:r>
    </w:p>
    <w:p w:rsidR="005A4C34" w:rsidRPr="00377414" w:rsidRDefault="005A4C34" w:rsidP="00377414">
      <w:pPr>
        <w:numPr>
          <w:ilvl w:val="1"/>
          <w:numId w:val="1"/>
        </w:numPr>
        <w:spacing w:after="240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Zhotovitel je povinen staveniště do dne předání </w:t>
      </w:r>
      <w:r w:rsidR="0043721C" w:rsidRPr="00600918">
        <w:rPr>
          <w:rFonts w:ascii="Times New Roman" w:eastAsia="Times New Roman" w:hAnsi="Times New Roman" w:cs="Arial"/>
          <w:sz w:val="24"/>
        </w:rPr>
        <w:t>d</w:t>
      </w:r>
      <w:r w:rsidRPr="00600918">
        <w:rPr>
          <w:rFonts w:ascii="Times New Roman" w:eastAsia="Times New Roman" w:hAnsi="Times New Roman" w:cs="Arial"/>
          <w:sz w:val="24"/>
        </w:rPr>
        <w:t>íla</w:t>
      </w:r>
      <w:r w:rsidR="0043721C" w:rsidRPr="00600918">
        <w:rPr>
          <w:rFonts w:ascii="Times New Roman" w:eastAsia="Times New Roman" w:hAnsi="Times New Roman" w:cs="Arial"/>
          <w:sz w:val="24"/>
        </w:rPr>
        <w:t xml:space="preserve"> vyklidit</w:t>
      </w:r>
      <w:r w:rsidRPr="00600918">
        <w:rPr>
          <w:rFonts w:ascii="Times New Roman" w:eastAsia="Times New Roman" w:hAnsi="Times New Roman" w:cs="Arial"/>
          <w:sz w:val="24"/>
        </w:rPr>
        <w:t>.</w:t>
      </w:r>
      <w:r w:rsidR="00557E05" w:rsidRPr="00600918">
        <w:rPr>
          <w:rFonts w:ascii="Times New Roman" w:eastAsia="Times New Roman" w:hAnsi="Times New Roman" w:cs="Arial"/>
          <w:sz w:val="24"/>
        </w:rPr>
        <w:t xml:space="preserve"> Zhotovitel odpovídá v průběhu provádění díla za pořádek a čistotu na staveništi. Je povinen na své náklady odstranit odpady a nečistoty vzniklé prováděním díla.</w:t>
      </w:r>
      <w:r w:rsidR="00EF316E" w:rsidRPr="00600918">
        <w:rPr>
          <w:rFonts w:ascii="Times New Roman" w:eastAsia="Times New Roman" w:hAnsi="Times New Roman" w:cs="Arial"/>
          <w:sz w:val="24"/>
        </w:rPr>
        <w:t xml:space="preserve"> Zhotovitel nese riziko vzniku škody na předmětu díla po celou dobu</w:t>
      </w:r>
      <w:r w:rsidR="0089289A" w:rsidRPr="00600918">
        <w:rPr>
          <w:rFonts w:ascii="Times New Roman" w:eastAsia="Times New Roman" w:hAnsi="Times New Roman" w:cs="Arial"/>
          <w:sz w:val="24"/>
        </w:rPr>
        <w:t xml:space="preserve">, po kterou bude mít výlučný přístup na staveniště, </w:t>
      </w:r>
      <w:r w:rsidR="00D62D8D" w:rsidRPr="00600918">
        <w:rPr>
          <w:rFonts w:ascii="Times New Roman" w:eastAsia="Times New Roman" w:hAnsi="Times New Roman" w:cs="Arial"/>
          <w:sz w:val="24"/>
        </w:rPr>
        <w:t>a je povinen mít pro tyto účely sjednané pojištění odpovědnosti za škodu majetku při provádění díla</w:t>
      </w:r>
      <w:r w:rsidR="00EF316E" w:rsidRPr="00600918">
        <w:rPr>
          <w:rFonts w:ascii="Times New Roman" w:eastAsia="Times New Roman" w:hAnsi="Times New Roman" w:cs="Arial"/>
          <w:sz w:val="24"/>
        </w:rPr>
        <w:t>.</w:t>
      </w:r>
    </w:p>
    <w:p w:rsidR="005A4C34" w:rsidRPr="00600918" w:rsidRDefault="005A4C34" w:rsidP="005A4C34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Provádění díla</w:t>
      </w:r>
    </w:p>
    <w:p w:rsidR="000F2DDE" w:rsidRPr="00600918" w:rsidRDefault="005A4C34" w:rsidP="0029288E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Zhotovitel se zavazuje při provádění </w:t>
      </w:r>
      <w:r w:rsidR="0029288E" w:rsidRPr="00600918">
        <w:rPr>
          <w:rFonts w:ascii="Times New Roman" w:eastAsia="Times New Roman" w:hAnsi="Times New Roman" w:cs="Arial"/>
          <w:sz w:val="24"/>
        </w:rPr>
        <w:t>d</w:t>
      </w:r>
      <w:r w:rsidRPr="00600918">
        <w:rPr>
          <w:rFonts w:ascii="Times New Roman" w:eastAsia="Times New Roman" w:hAnsi="Times New Roman" w:cs="Arial"/>
          <w:sz w:val="24"/>
        </w:rPr>
        <w:t>íla postupovat s odbornou péčí a dodržovat obecně závazné právní předpisy</w:t>
      </w:r>
      <w:r w:rsidR="0029288E" w:rsidRPr="00600918">
        <w:rPr>
          <w:rFonts w:ascii="Times New Roman" w:eastAsia="Times New Roman" w:hAnsi="Times New Roman" w:cs="Arial"/>
          <w:sz w:val="24"/>
        </w:rPr>
        <w:t xml:space="preserve"> a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29288E" w:rsidRPr="00600918">
        <w:rPr>
          <w:rFonts w:ascii="Times New Roman" w:eastAsia="Times New Roman" w:hAnsi="Times New Roman" w:cs="Arial"/>
          <w:sz w:val="24"/>
        </w:rPr>
        <w:t>závazné technické normy ČSN</w:t>
      </w:r>
      <w:r w:rsidRPr="00600918">
        <w:rPr>
          <w:rFonts w:ascii="Times New Roman" w:eastAsia="Times New Roman" w:hAnsi="Times New Roman" w:cs="Arial"/>
          <w:sz w:val="24"/>
        </w:rPr>
        <w:t>.</w:t>
      </w:r>
    </w:p>
    <w:p w:rsidR="00C2311E" w:rsidRDefault="000F2DDE" w:rsidP="0029288E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Zhotovitel se zavazuje dodržet všechny podmínky odstranění stavby uvedené v příloze č. 2 této smlouvy o dílo.</w:t>
      </w:r>
    </w:p>
    <w:p w:rsidR="005A4C34" w:rsidRPr="00600918" w:rsidRDefault="005A4C34" w:rsidP="00C2311E">
      <w:pPr>
        <w:spacing w:after="240" w:line="240" w:lineRule="auto"/>
        <w:ind w:left="709"/>
        <w:jc w:val="both"/>
        <w:outlineLvl w:val="1"/>
        <w:rPr>
          <w:rFonts w:ascii="Times New Roman" w:eastAsia="Times New Roman" w:hAnsi="Times New Roman" w:cs="Arial"/>
          <w:sz w:val="24"/>
        </w:rPr>
      </w:pPr>
    </w:p>
    <w:p w:rsidR="005A4C34" w:rsidRPr="00600918" w:rsidRDefault="005A4C34" w:rsidP="00707E9E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bookmarkStart w:id="4" w:name="_Ref413933048"/>
      <w:r w:rsidRPr="00600918">
        <w:rPr>
          <w:rFonts w:ascii="Times New Roman" w:eastAsia="Times New Roman" w:hAnsi="Times New Roman" w:cs="Arial"/>
          <w:b/>
          <w:kern w:val="28"/>
          <w:sz w:val="24"/>
        </w:rPr>
        <w:t>Předání díla</w:t>
      </w:r>
      <w:bookmarkEnd w:id="4"/>
    </w:p>
    <w:p w:rsidR="009D3433" w:rsidRPr="00600918" w:rsidRDefault="009D3433" w:rsidP="009D3433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bookmarkStart w:id="5" w:name="_Ref84296366"/>
      <w:r w:rsidRPr="00600918">
        <w:rPr>
          <w:rFonts w:ascii="Times New Roman" w:eastAsia="Times New Roman" w:hAnsi="Times New Roman" w:cs="Arial"/>
          <w:sz w:val="24"/>
        </w:rPr>
        <w:lastRenderedPageBreak/>
        <w:t xml:space="preserve">Objednatel se zavazuje k protokolárnímu převzetí </w:t>
      </w:r>
      <w:r w:rsidR="00165DB9" w:rsidRPr="00600918">
        <w:rPr>
          <w:rFonts w:ascii="Times New Roman" w:eastAsia="Times New Roman" w:hAnsi="Times New Roman" w:cs="Arial"/>
          <w:sz w:val="24"/>
        </w:rPr>
        <w:t xml:space="preserve">dokončeného </w:t>
      </w:r>
      <w:r w:rsidR="00A20BF5" w:rsidRPr="00600918">
        <w:rPr>
          <w:rFonts w:ascii="Times New Roman" w:eastAsia="Times New Roman" w:hAnsi="Times New Roman" w:cs="Arial"/>
          <w:sz w:val="24"/>
        </w:rPr>
        <w:t>díla</w:t>
      </w:r>
      <w:r w:rsidRPr="00600918">
        <w:rPr>
          <w:rFonts w:ascii="Times New Roman" w:eastAsia="Times New Roman" w:hAnsi="Times New Roman" w:cs="Arial"/>
          <w:sz w:val="24"/>
        </w:rPr>
        <w:t xml:space="preserve"> nejpozději do </w:t>
      </w:r>
      <w:r w:rsidR="00EF316E" w:rsidRPr="00600918">
        <w:rPr>
          <w:rFonts w:ascii="Times New Roman" w:eastAsia="Times New Roman" w:hAnsi="Times New Roman" w:cs="Arial"/>
          <w:sz w:val="24"/>
        </w:rPr>
        <w:t>1</w:t>
      </w:r>
      <w:r w:rsidRPr="00600918">
        <w:rPr>
          <w:rFonts w:ascii="Times New Roman" w:eastAsia="Times New Roman" w:hAnsi="Times New Roman" w:cs="Arial"/>
          <w:sz w:val="24"/>
        </w:rPr>
        <w:t>5 (</w:t>
      </w:r>
      <w:r w:rsidR="00EF316E" w:rsidRPr="00600918">
        <w:rPr>
          <w:rFonts w:ascii="Times New Roman" w:eastAsia="Times New Roman" w:hAnsi="Times New Roman" w:cs="Arial"/>
          <w:sz w:val="24"/>
        </w:rPr>
        <w:t>patnácti</w:t>
      </w:r>
      <w:r w:rsidRPr="00600918">
        <w:rPr>
          <w:rFonts w:ascii="Times New Roman" w:eastAsia="Times New Roman" w:hAnsi="Times New Roman" w:cs="Arial"/>
          <w:sz w:val="24"/>
        </w:rPr>
        <w:t xml:space="preserve">) kalendářních dnů ode dne </w:t>
      </w:r>
      <w:r w:rsidR="00A20BF5" w:rsidRPr="00600918">
        <w:rPr>
          <w:rFonts w:ascii="Times New Roman" w:eastAsia="Times New Roman" w:hAnsi="Times New Roman" w:cs="Arial"/>
          <w:sz w:val="24"/>
        </w:rPr>
        <w:t>výzvy zhotovitele</w:t>
      </w:r>
      <w:r w:rsidRPr="00600918">
        <w:rPr>
          <w:rFonts w:ascii="Times New Roman" w:eastAsia="Times New Roman" w:hAnsi="Times New Roman" w:cs="Arial"/>
          <w:sz w:val="24"/>
        </w:rPr>
        <w:t>, a to za splnění následujících podmínek:</w:t>
      </w:r>
      <w:bookmarkEnd w:id="5"/>
    </w:p>
    <w:p w:rsidR="00DD164D" w:rsidRPr="00600918" w:rsidRDefault="006B03E5" w:rsidP="009D3433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hAnsi="Times New Roman" w:cs="Arial"/>
          <w:color w:val="000000"/>
          <w:sz w:val="24"/>
        </w:rPr>
        <w:t>dílo</w:t>
      </w:r>
      <w:r w:rsidR="009D3433" w:rsidRPr="00600918">
        <w:rPr>
          <w:rFonts w:ascii="Times New Roman" w:eastAsia="Times New Roman" w:hAnsi="Times New Roman" w:cs="Arial"/>
          <w:sz w:val="24"/>
        </w:rPr>
        <w:t xml:space="preserve"> bude proveden</w:t>
      </w:r>
      <w:r w:rsidRPr="00600918">
        <w:rPr>
          <w:rFonts w:ascii="Times New Roman" w:eastAsia="Times New Roman" w:hAnsi="Times New Roman" w:cs="Arial"/>
          <w:sz w:val="24"/>
        </w:rPr>
        <w:t>o</w:t>
      </w:r>
      <w:r w:rsidR="009D3433" w:rsidRPr="00600918">
        <w:rPr>
          <w:rFonts w:ascii="Times New Roman" w:eastAsia="Times New Roman" w:hAnsi="Times New Roman" w:cs="Arial"/>
          <w:sz w:val="24"/>
        </w:rPr>
        <w:t xml:space="preserve"> </w:t>
      </w:r>
      <w:r w:rsidR="00880D46" w:rsidRPr="00600918">
        <w:rPr>
          <w:rFonts w:ascii="Times New Roman" w:eastAsia="Times New Roman" w:hAnsi="Times New Roman" w:cs="Arial"/>
          <w:sz w:val="24"/>
        </w:rPr>
        <w:t xml:space="preserve">v rozsahu dle přílohy č. 1, a to </w:t>
      </w:r>
      <w:r w:rsidR="009D3433" w:rsidRPr="00600918">
        <w:rPr>
          <w:rFonts w:ascii="Times New Roman" w:eastAsia="Times New Roman" w:hAnsi="Times New Roman" w:cs="Arial"/>
          <w:sz w:val="24"/>
        </w:rPr>
        <w:t xml:space="preserve">dle příslušných technických norem ČSN, platných ke dni </w:t>
      </w:r>
      <w:r w:rsidRPr="00600918">
        <w:rPr>
          <w:rFonts w:ascii="Times New Roman" w:eastAsia="Times New Roman" w:hAnsi="Times New Roman" w:cs="Arial"/>
          <w:sz w:val="24"/>
        </w:rPr>
        <w:t>podpisu této smlouvy</w:t>
      </w:r>
      <w:r w:rsidR="005A4C34" w:rsidRPr="00600918">
        <w:rPr>
          <w:rFonts w:ascii="Times New Roman" w:eastAsia="Times New Roman" w:hAnsi="Times New Roman" w:cs="Arial"/>
          <w:sz w:val="24"/>
        </w:rPr>
        <w:t>.</w:t>
      </w:r>
    </w:p>
    <w:p w:rsidR="001F589D" w:rsidRPr="00600918" w:rsidRDefault="001F589D" w:rsidP="001F589D">
      <w:pPr>
        <w:spacing w:after="0" w:line="280" w:lineRule="exact"/>
        <w:ind w:left="1418"/>
        <w:jc w:val="both"/>
        <w:rPr>
          <w:rFonts w:ascii="Times New Roman" w:eastAsia="Times New Roman" w:hAnsi="Times New Roman" w:cs="Arial"/>
          <w:sz w:val="24"/>
        </w:rPr>
      </w:pPr>
    </w:p>
    <w:p w:rsidR="009D3433" w:rsidRPr="00600918" w:rsidRDefault="00282E9E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bookmarkStart w:id="6" w:name="_Ref413977310"/>
      <w:r w:rsidRPr="00600918">
        <w:rPr>
          <w:rFonts w:ascii="Times New Roman" w:eastAsia="Times New Roman" w:hAnsi="Times New Roman" w:cs="Arial"/>
          <w:sz w:val="24"/>
        </w:rPr>
        <w:t>Pokud objednatel</w:t>
      </w:r>
      <w:r w:rsidR="00424AF5" w:rsidRPr="00600918">
        <w:rPr>
          <w:rFonts w:ascii="Times New Roman" w:eastAsia="Times New Roman" w:hAnsi="Times New Roman" w:cs="Arial"/>
          <w:sz w:val="24"/>
        </w:rPr>
        <w:t xml:space="preserve"> v dohodnuté lhůtě dílo nepřevezme</w:t>
      </w:r>
      <w:r w:rsidRPr="00600918">
        <w:rPr>
          <w:rFonts w:ascii="Times New Roman" w:eastAsia="Times New Roman" w:hAnsi="Times New Roman" w:cs="Arial"/>
          <w:sz w:val="24"/>
        </w:rPr>
        <w:t xml:space="preserve">, přestože budou splněny podmínky uvedené v odstavci </w:t>
      </w:r>
      <w:r w:rsidR="00913E53" w:rsidRPr="00600918">
        <w:rPr>
          <w:rFonts w:ascii="Times New Roman" w:eastAsia="Times New Roman" w:hAnsi="Times New Roman" w:cs="Arial"/>
          <w:sz w:val="24"/>
        </w:rPr>
        <w:t>7</w:t>
      </w:r>
      <w:r w:rsidR="00424AF5" w:rsidRPr="00600918">
        <w:rPr>
          <w:rFonts w:ascii="Times New Roman" w:eastAsia="Times New Roman" w:hAnsi="Times New Roman" w:cs="Arial"/>
          <w:sz w:val="24"/>
        </w:rPr>
        <w:t>.1</w:t>
      </w:r>
      <w:r w:rsidRPr="00600918">
        <w:rPr>
          <w:rFonts w:ascii="Times New Roman" w:eastAsia="Times New Roman" w:hAnsi="Times New Roman" w:cs="Arial"/>
          <w:sz w:val="24"/>
        </w:rPr>
        <w:t xml:space="preserve"> výše, má se za to, že </w:t>
      </w:r>
      <w:r w:rsidR="00424AF5" w:rsidRPr="00600918">
        <w:rPr>
          <w:rFonts w:ascii="Times New Roman" w:eastAsia="Times New Roman" w:hAnsi="Times New Roman" w:cs="Arial"/>
          <w:sz w:val="24"/>
        </w:rPr>
        <w:t>dílo</w:t>
      </w:r>
      <w:r w:rsidRPr="00600918">
        <w:rPr>
          <w:rFonts w:ascii="Times New Roman" w:eastAsia="Times New Roman" w:hAnsi="Times New Roman" w:cs="Arial"/>
          <w:sz w:val="24"/>
        </w:rPr>
        <w:t xml:space="preserve"> bez výhrad převzal ke dni marného uplynutí lhůty.</w:t>
      </w:r>
      <w:bookmarkEnd w:id="6"/>
    </w:p>
    <w:p w:rsidR="005A4C34" w:rsidRPr="00600918" w:rsidRDefault="00A20BF5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Zhotovitel </w:t>
      </w:r>
      <w:r w:rsidR="00424AF5" w:rsidRPr="00600918">
        <w:rPr>
          <w:rFonts w:ascii="Times New Roman" w:eastAsia="Times New Roman" w:hAnsi="Times New Roman" w:cs="Arial"/>
          <w:sz w:val="24"/>
        </w:rPr>
        <w:t xml:space="preserve">objednateli při předání díla předvede způsobilost díla sloužit svému účelu. Zhotovitel </w:t>
      </w:r>
      <w:r w:rsidRPr="00600918">
        <w:rPr>
          <w:rFonts w:ascii="Times New Roman" w:eastAsia="Times New Roman" w:hAnsi="Times New Roman" w:cs="Arial"/>
          <w:sz w:val="24"/>
        </w:rPr>
        <w:t>předá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 </w:t>
      </w:r>
      <w:r w:rsidRPr="00600918">
        <w:rPr>
          <w:rFonts w:ascii="Times New Roman" w:eastAsia="Times New Roman" w:hAnsi="Times New Roman" w:cs="Arial"/>
          <w:sz w:val="24"/>
        </w:rPr>
        <w:t>o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bjednateli </w:t>
      </w:r>
      <w:r w:rsidRPr="00600918">
        <w:rPr>
          <w:rFonts w:ascii="Times New Roman" w:eastAsia="Times New Roman" w:hAnsi="Times New Roman" w:cs="Arial"/>
          <w:sz w:val="24"/>
        </w:rPr>
        <w:t xml:space="preserve">spolu s dílem 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veškerou dokumentaci s doklady podle podmínek této </w:t>
      </w:r>
      <w:r w:rsidRPr="00600918">
        <w:rPr>
          <w:rFonts w:ascii="Times New Roman" w:eastAsia="Times New Roman" w:hAnsi="Times New Roman" w:cs="Arial"/>
          <w:sz w:val="24"/>
        </w:rPr>
        <w:t>s</w:t>
      </w:r>
      <w:r w:rsidR="005A4C34" w:rsidRPr="00600918">
        <w:rPr>
          <w:rFonts w:ascii="Times New Roman" w:eastAsia="Times New Roman" w:hAnsi="Times New Roman" w:cs="Arial"/>
          <w:sz w:val="24"/>
        </w:rPr>
        <w:t>mlouvy.</w:t>
      </w:r>
      <w:r w:rsidR="00707E9E" w:rsidRPr="00600918">
        <w:rPr>
          <w:rFonts w:ascii="Times New Roman" w:eastAsia="Times New Roman" w:hAnsi="Times New Roman" w:cs="Arial"/>
          <w:sz w:val="24"/>
        </w:rPr>
        <w:t xml:space="preserve"> 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O předání </w:t>
      </w:r>
      <w:r w:rsidR="001F589D" w:rsidRPr="00600918">
        <w:rPr>
          <w:rFonts w:ascii="Times New Roman" w:eastAsia="Times New Roman" w:hAnsi="Times New Roman" w:cs="Arial"/>
          <w:sz w:val="24"/>
        </w:rPr>
        <w:t>d</w:t>
      </w:r>
      <w:r w:rsidRPr="00600918">
        <w:rPr>
          <w:rFonts w:ascii="Times New Roman" w:eastAsia="Times New Roman" w:hAnsi="Times New Roman" w:cs="Arial"/>
          <w:sz w:val="24"/>
        </w:rPr>
        <w:t xml:space="preserve">íla </w:t>
      </w:r>
      <w:r w:rsidR="00046176" w:rsidRPr="00600918">
        <w:rPr>
          <w:rFonts w:ascii="Times New Roman" w:eastAsia="Times New Roman" w:hAnsi="Times New Roman" w:cs="Arial"/>
          <w:sz w:val="24"/>
        </w:rPr>
        <w:t xml:space="preserve">smluvní strany </w:t>
      </w:r>
      <w:r w:rsidRPr="00600918">
        <w:rPr>
          <w:rFonts w:ascii="Times New Roman" w:eastAsia="Times New Roman" w:hAnsi="Times New Roman" w:cs="Arial"/>
          <w:sz w:val="24"/>
        </w:rPr>
        <w:t>sepíš</w:t>
      </w:r>
      <w:r w:rsidR="00046176" w:rsidRPr="00600918">
        <w:rPr>
          <w:rFonts w:ascii="Times New Roman" w:eastAsia="Times New Roman" w:hAnsi="Times New Roman" w:cs="Arial"/>
          <w:sz w:val="24"/>
        </w:rPr>
        <w:t>í</w:t>
      </w:r>
      <w:r w:rsidRPr="00600918">
        <w:rPr>
          <w:rFonts w:ascii="Times New Roman" w:eastAsia="Times New Roman" w:hAnsi="Times New Roman" w:cs="Arial"/>
          <w:sz w:val="24"/>
        </w:rPr>
        <w:t xml:space="preserve"> protokol o předání </w:t>
      </w:r>
      <w:r w:rsidR="001F589D" w:rsidRPr="00600918">
        <w:rPr>
          <w:rFonts w:ascii="Times New Roman" w:eastAsia="Times New Roman" w:hAnsi="Times New Roman" w:cs="Arial"/>
          <w:sz w:val="24"/>
        </w:rPr>
        <w:t>d</w:t>
      </w:r>
      <w:r w:rsidRPr="00600918">
        <w:rPr>
          <w:rFonts w:ascii="Times New Roman" w:eastAsia="Times New Roman" w:hAnsi="Times New Roman" w:cs="Arial"/>
          <w:sz w:val="24"/>
        </w:rPr>
        <w:t>íla.</w:t>
      </w:r>
      <w:r w:rsidR="00913128" w:rsidRPr="00600918">
        <w:rPr>
          <w:rFonts w:ascii="Times New Roman" w:eastAsia="Times New Roman" w:hAnsi="Times New Roman" w:cs="Arial"/>
          <w:sz w:val="24"/>
        </w:rPr>
        <w:t xml:space="preserve"> </w:t>
      </w:r>
    </w:p>
    <w:p w:rsidR="005A4C34" w:rsidRPr="00377414" w:rsidRDefault="005A4C34" w:rsidP="0037741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Ujednání tohoto článku </w:t>
      </w:r>
      <w:r w:rsidR="005C0E04">
        <w:fldChar w:fldCharType="begin"/>
      </w:r>
      <w:r w:rsidR="005C0E04">
        <w:instrText xml:space="preserve"> REF _Ref413933048 \r \h  \* MERGEFORMAT </w:instrText>
      </w:r>
      <w:r w:rsidR="005C0E04">
        <w:fldChar w:fldCharType="separate"/>
      </w:r>
      <w:r w:rsidR="004A633F" w:rsidRPr="00600918">
        <w:rPr>
          <w:rFonts w:ascii="Times New Roman" w:eastAsia="Times New Roman" w:hAnsi="Times New Roman" w:cs="Arial"/>
          <w:sz w:val="24"/>
        </w:rPr>
        <w:t>VII</w:t>
      </w:r>
      <w:r w:rsidR="005C0E04">
        <w:fldChar w:fldCharType="end"/>
      </w:r>
      <w:r w:rsidR="00632488" w:rsidRPr="00600918">
        <w:rPr>
          <w:rFonts w:ascii="Times New Roman" w:hAnsi="Times New Roman"/>
          <w:sz w:val="24"/>
        </w:rPr>
        <w:t>.</w:t>
      </w:r>
      <w:r w:rsidR="00A20BF5" w:rsidRPr="00600918">
        <w:rPr>
          <w:rFonts w:ascii="Times New Roman" w:eastAsia="Times New Roman" w:hAnsi="Times New Roman" w:cs="Arial"/>
          <w:sz w:val="24"/>
        </w:rPr>
        <w:t xml:space="preserve"> </w:t>
      </w:r>
      <w:r w:rsidRPr="00600918">
        <w:rPr>
          <w:rFonts w:ascii="Times New Roman" w:eastAsia="Times New Roman" w:hAnsi="Times New Roman" w:cs="Arial"/>
          <w:sz w:val="24"/>
        </w:rPr>
        <w:t xml:space="preserve">se přiměřeně použijí v případě předčasného ukončení této </w:t>
      </w:r>
      <w:r w:rsidR="001F589D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mlouvy, zejména v důsledku odstoupení nebo výpovědi.</w:t>
      </w:r>
    </w:p>
    <w:p w:rsidR="005A4C34" w:rsidRPr="00600918" w:rsidRDefault="005A4C34" w:rsidP="00707E9E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Záruka za dílo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Nároky z vad zjistitelných při předání díla musí být uplatněny nejpozději při předání </w:t>
      </w:r>
      <w:r w:rsidR="00424AF5" w:rsidRPr="00600918">
        <w:rPr>
          <w:rFonts w:ascii="Times New Roman" w:hAnsi="Times New Roman" w:cs="Arial"/>
          <w:sz w:val="24"/>
          <w:szCs w:val="22"/>
        </w:rPr>
        <w:t>díla</w:t>
      </w:r>
      <w:r w:rsidRPr="00600918">
        <w:rPr>
          <w:rFonts w:ascii="Times New Roman" w:hAnsi="Times New Roman" w:cs="Arial"/>
          <w:sz w:val="24"/>
          <w:szCs w:val="22"/>
        </w:rPr>
        <w:t>..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Zhotovitel </w:t>
      </w:r>
      <w:r w:rsidR="00165DB9" w:rsidRPr="00600918">
        <w:rPr>
          <w:rFonts w:ascii="Times New Roman" w:hAnsi="Times New Roman" w:cs="Arial"/>
          <w:sz w:val="24"/>
          <w:szCs w:val="22"/>
        </w:rPr>
        <w:t xml:space="preserve">poskytuje </w:t>
      </w:r>
      <w:r w:rsidRPr="00600918">
        <w:rPr>
          <w:rFonts w:ascii="Times New Roman" w:hAnsi="Times New Roman" w:cs="Arial"/>
          <w:sz w:val="24"/>
          <w:szCs w:val="22"/>
        </w:rPr>
        <w:t xml:space="preserve">objednateli na </w:t>
      </w:r>
      <w:r w:rsidR="00424AF5" w:rsidRPr="00600918">
        <w:rPr>
          <w:rFonts w:ascii="Times New Roman" w:hAnsi="Times New Roman" w:cs="Arial"/>
          <w:sz w:val="24"/>
          <w:szCs w:val="22"/>
        </w:rPr>
        <w:t>dílo</w:t>
      </w:r>
      <w:r w:rsidRPr="00600918">
        <w:rPr>
          <w:rFonts w:ascii="Times New Roman" w:hAnsi="Times New Roman" w:cs="Arial"/>
          <w:sz w:val="24"/>
          <w:szCs w:val="22"/>
        </w:rPr>
        <w:t xml:space="preserve"> záruku v trvání 36 (třicet šesti) měsíců počínaje dnem</w:t>
      </w:r>
      <w:r w:rsidR="00EF316E" w:rsidRPr="00600918">
        <w:rPr>
          <w:rFonts w:ascii="Times New Roman" w:hAnsi="Times New Roman" w:cs="Arial"/>
          <w:sz w:val="24"/>
          <w:szCs w:val="22"/>
        </w:rPr>
        <w:t xml:space="preserve"> převzetí díla</w:t>
      </w:r>
      <w:r w:rsidRPr="00600918">
        <w:rPr>
          <w:rFonts w:ascii="Times New Roman" w:hAnsi="Times New Roman" w:cs="Arial"/>
          <w:sz w:val="24"/>
          <w:szCs w:val="22"/>
        </w:rPr>
        <w:t xml:space="preserve">. </w:t>
      </w:r>
    </w:p>
    <w:p w:rsidR="005A4C34" w:rsidRPr="00600918" w:rsidRDefault="005A4C34" w:rsidP="004F50EF">
      <w:pPr>
        <w:pStyle w:val="Nadpis2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Zhotovitel neodpovídá za vady a nedodělky, které byly způsobeny </w:t>
      </w:r>
      <w:r w:rsidR="00F006DA" w:rsidRPr="00600918">
        <w:rPr>
          <w:rFonts w:ascii="Times New Roman" w:hAnsi="Times New Roman" w:cs="Arial"/>
          <w:sz w:val="24"/>
          <w:szCs w:val="22"/>
        </w:rPr>
        <w:t>o</w:t>
      </w:r>
      <w:r w:rsidRPr="00600918">
        <w:rPr>
          <w:rFonts w:ascii="Times New Roman" w:hAnsi="Times New Roman" w:cs="Arial"/>
          <w:sz w:val="24"/>
          <w:szCs w:val="22"/>
        </w:rPr>
        <w:t xml:space="preserve">bjednatelem, neoprávněným </w:t>
      </w:r>
      <w:r w:rsidR="00D07200" w:rsidRPr="00600918">
        <w:rPr>
          <w:rFonts w:ascii="Times New Roman" w:hAnsi="Times New Roman" w:cs="Arial"/>
          <w:sz w:val="24"/>
          <w:szCs w:val="22"/>
        </w:rPr>
        <w:t xml:space="preserve">či neodborným </w:t>
      </w:r>
      <w:r w:rsidRPr="00600918">
        <w:rPr>
          <w:rFonts w:ascii="Times New Roman" w:hAnsi="Times New Roman" w:cs="Arial"/>
          <w:sz w:val="24"/>
          <w:szCs w:val="22"/>
        </w:rPr>
        <w:t xml:space="preserve">zásahem </w:t>
      </w:r>
      <w:r w:rsidR="001A7DF0" w:rsidRPr="00600918">
        <w:rPr>
          <w:rFonts w:ascii="Times New Roman" w:hAnsi="Times New Roman" w:cs="Arial"/>
          <w:sz w:val="24"/>
          <w:szCs w:val="22"/>
        </w:rPr>
        <w:t>třetí osoby</w:t>
      </w:r>
      <w:r w:rsidR="00D07200" w:rsidRPr="00600918">
        <w:rPr>
          <w:rFonts w:ascii="Times New Roman" w:hAnsi="Times New Roman" w:cs="Arial"/>
          <w:sz w:val="24"/>
          <w:szCs w:val="22"/>
        </w:rPr>
        <w:t xml:space="preserve"> (zejm. dalšího dodavatele),</w:t>
      </w:r>
      <w:r w:rsidR="001A7DF0" w:rsidRPr="00600918">
        <w:rPr>
          <w:rFonts w:ascii="Times New Roman" w:hAnsi="Times New Roman" w:cs="Arial"/>
          <w:sz w:val="24"/>
          <w:szCs w:val="22"/>
        </w:rPr>
        <w:t xml:space="preserve"> vyšší mocí</w:t>
      </w:r>
      <w:r w:rsidR="00D07200" w:rsidRPr="00600918">
        <w:rPr>
          <w:rFonts w:ascii="Times New Roman" w:hAnsi="Times New Roman" w:cs="Arial"/>
          <w:sz w:val="24"/>
          <w:szCs w:val="22"/>
        </w:rPr>
        <w:t>, z</w:t>
      </w:r>
      <w:r w:rsidR="001A7DF0" w:rsidRPr="00600918">
        <w:rPr>
          <w:rFonts w:ascii="Times New Roman" w:hAnsi="Times New Roman" w:cs="Arial"/>
          <w:sz w:val="24"/>
          <w:szCs w:val="22"/>
        </w:rPr>
        <w:t xml:space="preserve">a vady vzniklé v důsledku poškození </w:t>
      </w:r>
      <w:r w:rsidR="00D07200" w:rsidRPr="00600918">
        <w:rPr>
          <w:rFonts w:ascii="Times New Roman" w:hAnsi="Times New Roman" w:cs="Arial"/>
          <w:sz w:val="24"/>
          <w:szCs w:val="22"/>
        </w:rPr>
        <w:t>díla</w:t>
      </w:r>
      <w:r w:rsidR="00DB4678" w:rsidRPr="00600918">
        <w:rPr>
          <w:rFonts w:ascii="Times New Roman" w:hAnsi="Times New Roman" w:cs="Arial"/>
          <w:sz w:val="24"/>
          <w:szCs w:val="22"/>
        </w:rPr>
        <w:t xml:space="preserve"> osobou odlišnou od zhotovitele</w:t>
      </w:r>
      <w:r w:rsidR="001A7DF0" w:rsidRPr="00600918">
        <w:rPr>
          <w:rFonts w:ascii="Times New Roman" w:hAnsi="Times New Roman" w:cs="Arial"/>
          <w:sz w:val="24"/>
          <w:szCs w:val="22"/>
        </w:rPr>
        <w:t>, jeho nadměrného opotřebení, nesprávného či nevhodného užívání či v důsledku zanedbání obvyklé péče</w:t>
      </w:r>
      <w:r w:rsidR="00D07200" w:rsidRPr="00600918">
        <w:rPr>
          <w:rFonts w:ascii="Times New Roman" w:hAnsi="Times New Roman" w:cs="Arial"/>
          <w:sz w:val="24"/>
          <w:szCs w:val="22"/>
        </w:rPr>
        <w:t>.</w:t>
      </w:r>
      <w:r w:rsidR="001A7DF0" w:rsidRPr="00600918">
        <w:rPr>
          <w:rFonts w:ascii="Times New Roman" w:hAnsi="Times New Roman" w:cs="Arial"/>
          <w:sz w:val="24"/>
          <w:szCs w:val="22"/>
        </w:rPr>
        <w:t xml:space="preserve"> </w:t>
      </w:r>
    </w:p>
    <w:p w:rsidR="005A4C34" w:rsidRPr="00600918" w:rsidRDefault="005A4C34" w:rsidP="00856D89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Bude-li </w:t>
      </w:r>
      <w:r w:rsidR="00F006DA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 uplatňovat v záruční době reklamaci vad, musí tuto reklamaci včetně popisu vady učinit u </w:t>
      </w:r>
      <w:r w:rsidR="00F006DA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>hotovitele písemně bez z</w:t>
      </w:r>
      <w:r w:rsidR="00BC7F19" w:rsidRPr="00600918">
        <w:rPr>
          <w:rFonts w:ascii="Times New Roman" w:eastAsia="Times New Roman" w:hAnsi="Times New Roman" w:cs="Arial"/>
          <w:sz w:val="24"/>
        </w:rPr>
        <w:t xml:space="preserve">bytečného </w:t>
      </w:r>
      <w:r w:rsidRPr="00600918">
        <w:rPr>
          <w:rFonts w:ascii="Times New Roman" w:eastAsia="Times New Roman" w:hAnsi="Times New Roman" w:cs="Arial"/>
          <w:sz w:val="24"/>
        </w:rPr>
        <w:t xml:space="preserve">odkladu po jejím zjištění, nejpozději však do 30 dnů poté, co vadu zjistil. Originál oznámení vad je </w:t>
      </w:r>
      <w:r w:rsidR="00F006DA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 povinen adresovat do sídla </w:t>
      </w:r>
      <w:r w:rsidR="00F006DA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>hotovitele.</w:t>
      </w:r>
      <w:r w:rsidR="00856D89" w:rsidRPr="00600918">
        <w:rPr>
          <w:rFonts w:ascii="Times New Roman" w:eastAsia="Times New Roman" w:hAnsi="Times New Roman" w:cs="Arial"/>
          <w:sz w:val="24"/>
        </w:rPr>
        <w:t xml:space="preserve"> Strany se výslovně dohodly, že v případě vady, která je odstranitelná, </w:t>
      </w:r>
      <w:r w:rsidR="00F006DA" w:rsidRPr="00600918">
        <w:rPr>
          <w:rFonts w:ascii="Times New Roman" w:eastAsia="Times New Roman" w:hAnsi="Times New Roman" w:cs="Arial"/>
          <w:sz w:val="24"/>
        </w:rPr>
        <w:t>o</w:t>
      </w:r>
      <w:r w:rsidR="00856D89" w:rsidRPr="00600918">
        <w:rPr>
          <w:rFonts w:ascii="Times New Roman" w:eastAsia="Times New Roman" w:hAnsi="Times New Roman" w:cs="Arial"/>
          <w:sz w:val="24"/>
        </w:rPr>
        <w:t>bjednatel vždy nejdříve uplatní nárok na její odstranění.</w:t>
      </w:r>
    </w:p>
    <w:p w:rsidR="00E07957" w:rsidRPr="00600918" w:rsidRDefault="00DB4678" w:rsidP="006C0452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Zhotovitel je povinen se k</w:t>
      </w:r>
      <w:r w:rsidR="004F2DFA" w:rsidRPr="00600918">
        <w:rPr>
          <w:rFonts w:ascii="Times New Roman" w:eastAsia="Times New Roman" w:hAnsi="Times New Roman" w:cs="Arial"/>
          <w:sz w:val="24"/>
        </w:rPr>
        <w:t xml:space="preserve"> objednatelem </w:t>
      </w:r>
      <w:r w:rsidRPr="00600918">
        <w:rPr>
          <w:rFonts w:ascii="Times New Roman" w:eastAsia="Times New Roman" w:hAnsi="Times New Roman" w:cs="Arial"/>
          <w:sz w:val="24"/>
        </w:rPr>
        <w:t xml:space="preserve">reklamované vadě, která bude havarijní vyjádřit do </w:t>
      </w:r>
      <w:r w:rsidR="00E533D4" w:rsidRPr="00600918">
        <w:rPr>
          <w:rFonts w:ascii="Times New Roman" w:eastAsia="Times New Roman" w:hAnsi="Times New Roman" w:cs="Arial"/>
          <w:sz w:val="24"/>
        </w:rPr>
        <w:t>5</w:t>
      </w:r>
      <w:r w:rsidRPr="00600918">
        <w:rPr>
          <w:rFonts w:ascii="Times New Roman" w:eastAsia="Times New Roman" w:hAnsi="Times New Roman" w:cs="Arial"/>
          <w:sz w:val="24"/>
        </w:rPr>
        <w:t xml:space="preserve"> pracovních dnů, k vadě, která nebude havarijní do </w:t>
      </w:r>
      <w:r w:rsidR="00E533D4" w:rsidRPr="00600918">
        <w:rPr>
          <w:rFonts w:ascii="Times New Roman" w:eastAsia="Times New Roman" w:hAnsi="Times New Roman" w:cs="Arial"/>
          <w:sz w:val="24"/>
        </w:rPr>
        <w:t>3</w:t>
      </w:r>
      <w:r w:rsidR="004F2DFA" w:rsidRPr="00600918">
        <w:rPr>
          <w:rFonts w:ascii="Times New Roman" w:eastAsia="Times New Roman" w:hAnsi="Times New Roman" w:cs="Arial"/>
          <w:sz w:val="24"/>
        </w:rPr>
        <w:t>0</w:t>
      </w:r>
      <w:r w:rsidRPr="00600918">
        <w:rPr>
          <w:rFonts w:ascii="Times New Roman" w:eastAsia="Times New Roman" w:hAnsi="Times New Roman" w:cs="Arial"/>
          <w:sz w:val="24"/>
        </w:rPr>
        <w:t xml:space="preserve"> pracovních dnů.</w:t>
      </w:r>
      <w:r w:rsidR="00F44EA9" w:rsidRPr="00600918">
        <w:rPr>
          <w:rFonts w:ascii="Times New Roman" w:eastAsia="Times New Roman" w:hAnsi="Times New Roman" w:cs="Arial"/>
          <w:sz w:val="24"/>
        </w:rPr>
        <w:t xml:space="preserve"> Objednatel je povinen popsat co nejdetailněji (havarijní) vadu a jak se projevuje, a dále poskytnout součinnost s jejím odstraněním, zejména zajistit zpřístupněni prostor, kde se vada nachází, a v případě nutnosti zajistit přístup k uzávěrům stoupaček topení nebo vody.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E07957" w:rsidRPr="00600918">
        <w:rPr>
          <w:rFonts w:ascii="Times New Roman" w:eastAsia="Times New Roman" w:hAnsi="Times New Roman" w:cs="Arial"/>
          <w:sz w:val="24"/>
        </w:rPr>
        <w:t xml:space="preserve">Havarijní vadou je taková vada, </w:t>
      </w:r>
      <w:r w:rsidR="00F44EA9" w:rsidRPr="00600918">
        <w:rPr>
          <w:rFonts w:ascii="Times New Roman" w:eastAsia="Times New Roman" w:hAnsi="Times New Roman" w:cs="Arial"/>
          <w:sz w:val="24"/>
        </w:rPr>
        <w:t xml:space="preserve">jejíž odstranění nesnese odkladu, zejména taková závada, která přímo ohrožuje bezpečnost osob, nebo podstatným způsobem ohrožuje majetek zhotovitele. </w:t>
      </w:r>
      <w:r w:rsidR="00E07957" w:rsidRPr="00600918">
        <w:rPr>
          <w:rFonts w:ascii="Times New Roman" w:eastAsia="Times New Roman" w:hAnsi="Times New Roman" w:cs="Arial"/>
          <w:sz w:val="24"/>
        </w:rPr>
        <w:t xml:space="preserve"> </w:t>
      </w:r>
      <w:r w:rsidRPr="00600918">
        <w:rPr>
          <w:rFonts w:ascii="Times New Roman" w:eastAsia="Times New Roman" w:hAnsi="Times New Roman" w:cs="Arial"/>
          <w:sz w:val="24"/>
        </w:rPr>
        <w:t xml:space="preserve">V případě uznání vady uvede zhotovitel ve vyjádření dle </w:t>
      </w:r>
      <w:r w:rsidR="00F44EA9" w:rsidRPr="00600918">
        <w:rPr>
          <w:rFonts w:ascii="Times New Roman" w:eastAsia="Times New Roman" w:hAnsi="Times New Roman" w:cs="Arial"/>
          <w:sz w:val="24"/>
        </w:rPr>
        <w:t>první</w:t>
      </w:r>
      <w:r w:rsidRPr="00600918">
        <w:rPr>
          <w:rFonts w:ascii="Times New Roman" w:eastAsia="Times New Roman" w:hAnsi="Times New Roman" w:cs="Arial"/>
          <w:sz w:val="24"/>
        </w:rPr>
        <w:t xml:space="preserve"> věty rovněž návrh způsobu a termín odstranění reklamované vady.</w:t>
      </w:r>
      <w:r w:rsidR="004F2DFA" w:rsidRPr="00600918">
        <w:rPr>
          <w:rFonts w:ascii="Times New Roman" w:eastAsia="Times New Roman" w:hAnsi="Times New Roman" w:cs="Arial"/>
          <w:sz w:val="24"/>
        </w:rPr>
        <w:t xml:space="preserve"> V případě havarijní vady, za kterou odpovídá </w:t>
      </w:r>
      <w:r w:rsidR="004F2DFA" w:rsidRPr="00600918">
        <w:rPr>
          <w:rFonts w:ascii="Times New Roman" w:eastAsia="Times New Roman" w:hAnsi="Times New Roman" w:cs="Arial"/>
          <w:sz w:val="24"/>
        </w:rPr>
        <w:lastRenderedPageBreak/>
        <w:t>zhotovitel</w:t>
      </w:r>
      <w:r w:rsidR="00E07957" w:rsidRPr="00600918">
        <w:rPr>
          <w:rFonts w:ascii="Times New Roman" w:eastAsia="Times New Roman" w:hAnsi="Times New Roman" w:cs="Arial"/>
          <w:sz w:val="24"/>
        </w:rPr>
        <w:t>,</w:t>
      </w:r>
      <w:r w:rsidR="004F2DFA" w:rsidRPr="00600918">
        <w:rPr>
          <w:rFonts w:ascii="Times New Roman" w:eastAsia="Times New Roman" w:hAnsi="Times New Roman" w:cs="Arial"/>
          <w:sz w:val="24"/>
        </w:rPr>
        <w:t xml:space="preserve"> se zhotovitel zavazuje nastoupit k jejímu odstranění do </w:t>
      </w:r>
      <w:r w:rsidR="00E533D4" w:rsidRPr="00600918">
        <w:rPr>
          <w:rFonts w:ascii="Times New Roman" w:eastAsia="Times New Roman" w:hAnsi="Times New Roman" w:cs="Arial"/>
          <w:sz w:val="24"/>
        </w:rPr>
        <w:t>60</w:t>
      </w:r>
      <w:r w:rsidR="004F2DFA" w:rsidRPr="00600918">
        <w:rPr>
          <w:rFonts w:ascii="Times New Roman" w:eastAsia="Times New Roman" w:hAnsi="Times New Roman" w:cs="Arial"/>
          <w:sz w:val="24"/>
        </w:rPr>
        <w:t>h po jejím oznámení objednatelem, v případě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4F2DFA" w:rsidRPr="00600918">
        <w:rPr>
          <w:rFonts w:ascii="Times New Roman" w:eastAsia="Times New Roman" w:hAnsi="Times New Roman" w:cs="Arial"/>
          <w:sz w:val="24"/>
        </w:rPr>
        <w:t>vady která není havarijní, za kterou odpovídá zhotovitel se zavazuje nastoupit k jejímu odstranění do 30 pracovních dnů po jejím oznámení objednatelem. Po nástupu na odstranění vady je zhotovitel povinen vyvinout maximální úsilí, aby vadu bezodkladně odstranil.</w:t>
      </w:r>
      <w:r w:rsidR="00E07957" w:rsidRPr="00600918">
        <w:rPr>
          <w:rFonts w:ascii="Times New Roman" w:eastAsia="Times New Roman" w:hAnsi="Times New Roman" w:cs="Arial"/>
          <w:sz w:val="24"/>
        </w:rPr>
        <w:t xml:space="preserve"> V případě neuznání reklamace vady je zhotovitel povinen své vyjádření k vadě zdůvodnit. </w:t>
      </w:r>
      <w:r w:rsidR="00F44EA9" w:rsidRPr="00600918">
        <w:rPr>
          <w:rFonts w:ascii="Times New Roman" w:eastAsia="Times New Roman" w:hAnsi="Times New Roman" w:cs="Arial"/>
          <w:sz w:val="24"/>
        </w:rPr>
        <w:t>Lhůty dle tohoto článku se prodlužují o dobu neposkytnutí součinnosti objednatele (zejm. nezpřístupnění prostor, kde se vada nachází).</w:t>
      </w:r>
    </w:p>
    <w:p w:rsidR="00E07957" w:rsidRPr="00600918" w:rsidRDefault="004F2DFA" w:rsidP="006C0452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V případě prodlení zhotovitele s nástupem na odstranění vady </w:t>
      </w:r>
      <w:r w:rsidR="00E07957" w:rsidRPr="00600918">
        <w:rPr>
          <w:rFonts w:ascii="Times New Roman" w:eastAsia="Times New Roman" w:hAnsi="Times New Roman" w:cs="Arial"/>
          <w:sz w:val="24"/>
        </w:rPr>
        <w:t>ve lhůtě dle</w:t>
      </w:r>
      <w:r w:rsidRPr="00600918">
        <w:rPr>
          <w:rFonts w:ascii="Times New Roman" w:eastAsia="Times New Roman" w:hAnsi="Times New Roman" w:cs="Arial"/>
          <w:sz w:val="24"/>
        </w:rPr>
        <w:t xml:space="preserve"> článku </w:t>
      </w:r>
      <w:r w:rsidR="00E07957" w:rsidRPr="00600918">
        <w:rPr>
          <w:rFonts w:ascii="Times New Roman" w:eastAsia="Times New Roman" w:hAnsi="Times New Roman" w:cs="Arial"/>
          <w:sz w:val="24"/>
        </w:rPr>
        <w:t xml:space="preserve">8.6. </w:t>
      </w:r>
      <w:r w:rsidRPr="00600918">
        <w:rPr>
          <w:rFonts w:ascii="Times New Roman" w:eastAsia="Times New Roman" w:hAnsi="Times New Roman" w:cs="Arial"/>
          <w:sz w:val="24"/>
        </w:rPr>
        <w:t>smlouvy, je zhotovitel povinen zaplatit objednateli smluvní pokutu ve výši 1</w:t>
      </w:r>
      <w:r w:rsidR="004E5649" w:rsidRPr="00600918">
        <w:rPr>
          <w:rFonts w:ascii="Times New Roman" w:eastAsia="Times New Roman" w:hAnsi="Times New Roman" w:cs="Arial"/>
          <w:sz w:val="24"/>
        </w:rPr>
        <w:t>0.0</w:t>
      </w:r>
      <w:r w:rsidRPr="00600918">
        <w:rPr>
          <w:rFonts w:ascii="Times New Roman" w:eastAsia="Times New Roman" w:hAnsi="Times New Roman" w:cs="Arial"/>
          <w:sz w:val="24"/>
        </w:rPr>
        <w:t xml:space="preserve">00,-Kč denně za každý den prodlení. </w:t>
      </w:r>
    </w:p>
    <w:p w:rsidR="006C0452" w:rsidRPr="00377414" w:rsidRDefault="00E07957" w:rsidP="0037741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Zhotovitel není odpovědný za skrytou vadu, kterou objednatel neoznámil bez z</w:t>
      </w:r>
      <w:r w:rsidR="00BC7F19" w:rsidRPr="00600918">
        <w:rPr>
          <w:rFonts w:ascii="Times New Roman" w:eastAsia="Times New Roman" w:hAnsi="Times New Roman" w:cs="Arial"/>
          <w:sz w:val="24"/>
        </w:rPr>
        <w:t>bytečného</w:t>
      </w:r>
      <w:r w:rsidRPr="00600918">
        <w:rPr>
          <w:rFonts w:ascii="Times New Roman" w:eastAsia="Times New Roman" w:hAnsi="Times New Roman" w:cs="Arial"/>
          <w:sz w:val="24"/>
        </w:rPr>
        <w:t xml:space="preserve"> odkladu poté, co ji mohl při dostatečné péči zjistit v záruční době (8.</w:t>
      </w:r>
      <w:r w:rsidR="004E5649" w:rsidRPr="00600918">
        <w:rPr>
          <w:rFonts w:ascii="Times New Roman" w:eastAsia="Times New Roman" w:hAnsi="Times New Roman" w:cs="Arial"/>
          <w:sz w:val="24"/>
        </w:rPr>
        <w:t>2</w:t>
      </w:r>
      <w:r w:rsidRPr="00600918">
        <w:rPr>
          <w:rFonts w:ascii="Times New Roman" w:eastAsia="Times New Roman" w:hAnsi="Times New Roman" w:cs="Arial"/>
          <w:sz w:val="24"/>
        </w:rPr>
        <w:t>), ledaže je vada důsledkem skutečnosti, o které zhotovitel v době předání díla věděl nebo musel vědět.</w:t>
      </w:r>
    </w:p>
    <w:p w:rsidR="005A4C34" w:rsidRPr="00600918" w:rsidRDefault="001D0BC4" w:rsidP="00707E9E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bookmarkStart w:id="7" w:name="_Ref413978173"/>
      <w:r w:rsidRPr="00600918">
        <w:rPr>
          <w:rFonts w:ascii="Times New Roman" w:eastAsia="Times New Roman" w:hAnsi="Times New Roman" w:cs="Arial"/>
          <w:b/>
          <w:kern w:val="28"/>
          <w:sz w:val="24"/>
        </w:rPr>
        <w:t>Sankce</w:t>
      </w:r>
      <w:bookmarkEnd w:id="7"/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V případě prodlení s úhradou záloh nebo doplatku ceny díla zaplatí objednatel zhotoviteli smluvní pokutu ve výši 0,5 % (</w:t>
      </w:r>
      <w:r w:rsidR="00FF182B" w:rsidRPr="00600918">
        <w:rPr>
          <w:rFonts w:ascii="Times New Roman" w:hAnsi="Times New Roman" w:cs="Arial"/>
          <w:sz w:val="24"/>
          <w:szCs w:val="22"/>
        </w:rPr>
        <w:t xml:space="preserve">pět </w:t>
      </w:r>
      <w:r w:rsidR="003400DC" w:rsidRPr="00600918">
        <w:rPr>
          <w:rFonts w:ascii="Times New Roman" w:hAnsi="Times New Roman" w:cs="Arial"/>
          <w:sz w:val="24"/>
          <w:szCs w:val="22"/>
        </w:rPr>
        <w:t>de</w:t>
      </w:r>
      <w:r w:rsidR="00FF182B" w:rsidRPr="00600918">
        <w:rPr>
          <w:rFonts w:ascii="Times New Roman" w:hAnsi="Times New Roman" w:cs="Arial"/>
          <w:sz w:val="24"/>
          <w:szCs w:val="22"/>
        </w:rPr>
        <w:t>setin</w:t>
      </w:r>
      <w:r w:rsidRPr="00600918">
        <w:rPr>
          <w:rFonts w:ascii="Times New Roman" w:hAnsi="Times New Roman" w:cs="Arial"/>
          <w:sz w:val="24"/>
          <w:szCs w:val="22"/>
        </w:rPr>
        <w:t xml:space="preserve"> procenta) z dlužné částky za každý den prodlení.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Při prodlení </w:t>
      </w:r>
      <w:r w:rsidR="00E07957" w:rsidRPr="00600918">
        <w:rPr>
          <w:rFonts w:ascii="Times New Roman" w:hAnsi="Times New Roman" w:cs="Arial"/>
          <w:sz w:val="24"/>
          <w:szCs w:val="22"/>
        </w:rPr>
        <w:t>zhotovitele  s</w:t>
      </w:r>
      <w:r w:rsidRPr="00600918">
        <w:rPr>
          <w:rFonts w:ascii="Times New Roman" w:hAnsi="Times New Roman" w:cs="Arial"/>
          <w:sz w:val="24"/>
          <w:szCs w:val="22"/>
        </w:rPr>
        <w:t xml:space="preserve"> dokončení</w:t>
      </w:r>
      <w:r w:rsidR="001F6229" w:rsidRPr="00600918">
        <w:rPr>
          <w:rFonts w:ascii="Times New Roman" w:hAnsi="Times New Roman" w:cs="Arial"/>
          <w:sz w:val="24"/>
          <w:szCs w:val="22"/>
        </w:rPr>
        <w:t>m</w:t>
      </w:r>
      <w:r w:rsidRPr="00600918">
        <w:rPr>
          <w:rFonts w:ascii="Times New Roman" w:hAnsi="Times New Roman" w:cs="Arial"/>
          <w:sz w:val="24"/>
          <w:szCs w:val="22"/>
        </w:rPr>
        <w:t xml:space="preserve"> díla </w:t>
      </w:r>
      <w:r w:rsidR="00E07957" w:rsidRPr="00600918">
        <w:rPr>
          <w:rFonts w:ascii="Times New Roman" w:hAnsi="Times New Roman" w:cs="Arial"/>
          <w:sz w:val="24"/>
          <w:szCs w:val="22"/>
        </w:rPr>
        <w:t xml:space="preserve">ve lhůtě dle čl. 3.1. této smlouvy </w:t>
      </w:r>
      <w:r w:rsidRPr="00600918">
        <w:rPr>
          <w:rFonts w:ascii="Times New Roman" w:hAnsi="Times New Roman" w:cs="Arial"/>
          <w:sz w:val="24"/>
          <w:szCs w:val="22"/>
        </w:rPr>
        <w:t xml:space="preserve">má objednatel nárok na smluvní pokutu ve výši 0,5 % (pět </w:t>
      </w:r>
      <w:r w:rsidR="003400DC" w:rsidRPr="00600918">
        <w:rPr>
          <w:rFonts w:ascii="Times New Roman" w:hAnsi="Times New Roman" w:cs="Arial"/>
          <w:sz w:val="24"/>
          <w:szCs w:val="22"/>
        </w:rPr>
        <w:t>de</w:t>
      </w:r>
      <w:r w:rsidR="006D38FA" w:rsidRPr="00600918">
        <w:rPr>
          <w:rFonts w:ascii="Times New Roman" w:hAnsi="Times New Roman" w:cs="Arial"/>
          <w:sz w:val="24"/>
          <w:szCs w:val="22"/>
        </w:rPr>
        <w:t>setin</w:t>
      </w:r>
      <w:r w:rsidRPr="00600918">
        <w:rPr>
          <w:rFonts w:ascii="Times New Roman" w:hAnsi="Times New Roman" w:cs="Arial"/>
          <w:sz w:val="24"/>
          <w:szCs w:val="22"/>
        </w:rPr>
        <w:t xml:space="preserve"> procenta) z ceny </w:t>
      </w:r>
      <w:r w:rsidR="001F6229" w:rsidRPr="00600918">
        <w:rPr>
          <w:rFonts w:ascii="Times New Roman" w:hAnsi="Times New Roman" w:cs="Arial"/>
          <w:sz w:val="24"/>
          <w:szCs w:val="22"/>
        </w:rPr>
        <w:t xml:space="preserve">nedokončeného </w:t>
      </w:r>
      <w:r w:rsidRPr="00600918">
        <w:rPr>
          <w:rFonts w:ascii="Times New Roman" w:hAnsi="Times New Roman" w:cs="Arial"/>
          <w:sz w:val="24"/>
          <w:szCs w:val="22"/>
        </w:rPr>
        <w:t>díla za každý den prodlení.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Nepřevezme-li objednatel </w:t>
      </w:r>
      <w:r w:rsidR="00424AF5" w:rsidRPr="00600918">
        <w:rPr>
          <w:rFonts w:ascii="Times New Roman" w:hAnsi="Times New Roman" w:cs="Arial"/>
          <w:sz w:val="24"/>
          <w:szCs w:val="22"/>
        </w:rPr>
        <w:t>dílo</w:t>
      </w:r>
      <w:r w:rsidRPr="00600918">
        <w:rPr>
          <w:rFonts w:ascii="Times New Roman" w:hAnsi="Times New Roman" w:cs="Arial"/>
          <w:sz w:val="24"/>
          <w:szCs w:val="22"/>
        </w:rPr>
        <w:t>, přestože jsou splněny podmínky uvedené v této smlouvě, uhradí zhotoviteli smluvní pokutu ve výši 0,025% (dvacet pět tisícin procenta) z ceny díla za každý den prodlení.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bookmarkStart w:id="8" w:name="_Ref465081708"/>
      <w:r w:rsidRPr="00600918">
        <w:rPr>
          <w:rFonts w:ascii="Times New Roman" w:hAnsi="Times New Roman" w:cs="Arial"/>
          <w:sz w:val="24"/>
          <w:szCs w:val="22"/>
        </w:rPr>
        <w:t>V případech, kdy:</w:t>
      </w:r>
      <w:bookmarkEnd w:id="8"/>
    </w:p>
    <w:p w:rsidR="00BE000F" w:rsidRPr="00600918" w:rsidRDefault="00BE000F" w:rsidP="00BE000F">
      <w:pPr>
        <w:numPr>
          <w:ilvl w:val="2"/>
          <w:numId w:val="1"/>
        </w:numPr>
        <w:spacing w:after="0" w:line="280" w:lineRule="exact"/>
        <w:jc w:val="both"/>
        <w:rPr>
          <w:rFonts w:ascii="Times New Roman" w:hAnsi="Times New Roman" w:cs="Arial"/>
          <w:sz w:val="24"/>
        </w:rPr>
      </w:pPr>
      <w:bookmarkStart w:id="9" w:name="_Ref436987630"/>
      <w:r w:rsidRPr="00600918">
        <w:rPr>
          <w:rFonts w:ascii="Times New Roman" w:hAnsi="Times New Roman" w:cs="Arial"/>
          <w:sz w:val="24"/>
        </w:rPr>
        <w:t xml:space="preserve">zhotovitel </w:t>
      </w:r>
      <w:r w:rsidR="00EF316E" w:rsidRPr="00600918">
        <w:rPr>
          <w:rFonts w:ascii="Times New Roman" w:hAnsi="Times New Roman" w:cs="Arial"/>
          <w:sz w:val="24"/>
        </w:rPr>
        <w:t>poruš</w:t>
      </w:r>
      <w:r w:rsidR="00783321" w:rsidRPr="00600918">
        <w:rPr>
          <w:rFonts w:ascii="Times New Roman" w:hAnsi="Times New Roman" w:cs="Arial"/>
          <w:sz w:val="24"/>
        </w:rPr>
        <w:t>í</w:t>
      </w:r>
      <w:r w:rsidR="00EF316E" w:rsidRPr="00600918">
        <w:rPr>
          <w:rFonts w:ascii="Times New Roman" w:hAnsi="Times New Roman" w:cs="Arial"/>
          <w:sz w:val="24"/>
        </w:rPr>
        <w:t xml:space="preserve"> povinnost vyplývající z této smlouvy  </w:t>
      </w:r>
      <w:r w:rsidR="00783321" w:rsidRPr="00600918">
        <w:rPr>
          <w:rFonts w:ascii="Times New Roman" w:hAnsi="Times New Roman" w:cs="Arial"/>
          <w:sz w:val="24"/>
        </w:rPr>
        <w:t xml:space="preserve">uvedené v čl. 10.1.1., </w:t>
      </w:r>
      <w:r w:rsidR="00E07957" w:rsidRPr="00600918">
        <w:rPr>
          <w:rFonts w:ascii="Times New Roman" w:hAnsi="Times New Roman" w:cs="Arial"/>
          <w:sz w:val="24"/>
        </w:rPr>
        <w:t>10.1.2.,</w:t>
      </w:r>
      <w:r w:rsidR="00783321" w:rsidRPr="00600918">
        <w:rPr>
          <w:rFonts w:ascii="Times New Roman" w:hAnsi="Times New Roman" w:cs="Arial"/>
          <w:sz w:val="24"/>
        </w:rPr>
        <w:t>10.1.4</w:t>
      </w:r>
      <w:r w:rsidRPr="00600918">
        <w:rPr>
          <w:rFonts w:ascii="Times New Roman" w:hAnsi="Times New Roman" w:cs="Arial"/>
          <w:sz w:val="24"/>
        </w:rPr>
        <w:t>; nebo</w:t>
      </w:r>
      <w:bookmarkEnd w:id="9"/>
    </w:p>
    <w:p w:rsidR="00BE000F" w:rsidRPr="00600918" w:rsidRDefault="00BE000F" w:rsidP="00BE000F">
      <w:pPr>
        <w:numPr>
          <w:ilvl w:val="2"/>
          <w:numId w:val="1"/>
        </w:numPr>
        <w:spacing w:after="0" w:line="280" w:lineRule="exact"/>
        <w:jc w:val="both"/>
        <w:rPr>
          <w:rFonts w:ascii="Times New Roman" w:hAnsi="Times New Roman" w:cs="Arial"/>
          <w:sz w:val="24"/>
        </w:rPr>
      </w:pPr>
      <w:r w:rsidRPr="00600918">
        <w:rPr>
          <w:rFonts w:ascii="Times New Roman" w:hAnsi="Times New Roman" w:cs="Arial"/>
          <w:sz w:val="24"/>
        </w:rPr>
        <w:t xml:space="preserve">objednatel </w:t>
      </w:r>
      <w:r w:rsidR="00783321" w:rsidRPr="00600918">
        <w:rPr>
          <w:rFonts w:ascii="Times New Roman" w:hAnsi="Times New Roman" w:cs="Arial"/>
          <w:sz w:val="24"/>
        </w:rPr>
        <w:t>poruší svou povinnost uvedenou v čl. 10.3.1, 10.3.2, 10.3.4</w:t>
      </w:r>
      <w:r w:rsidRPr="00600918">
        <w:rPr>
          <w:rFonts w:ascii="Times New Roman" w:hAnsi="Times New Roman" w:cs="Arial"/>
          <w:sz w:val="24"/>
        </w:rPr>
        <w:t>;</w:t>
      </w:r>
    </w:p>
    <w:p w:rsidR="00BE000F" w:rsidRPr="00600918" w:rsidRDefault="00BE000F" w:rsidP="00BE000F">
      <w:pPr>
        <w:spacing w:after="0" w:line="280" w:lineRule="exact"/>
        <w:ind w:left="1418"/>
        <w:jc w:val="both"/>
        <w:rPr>
          <w:rFonts w:ascii="Times New Roman" w:hAnsi="Times New Roman" w:cs="Arial"/>
          <w:sz w:val="24"/>
        </w:rPr>
      </w:pPr>
    </w:p>
    <w:p w:rsidR="00BE000F" w:rsidRPr="00600918" w:rsidRDefault="00BE000F" w:rsidP="00BE000F">
      <w:pPr>
        <w:pStyle w:val="Nadpis2"/>
        <w:numPr>
          <w:ilvl w:val="0"/>
          <w:numId w:val="0"/>
        </w:numPr>
        <w:ind w:left="709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uhradí </w:t>
      </w:r>
      <w:r w:rsidR="00EF316E" w:rsidRPr="00600918">
        <w:rPr>
          <w:rFonts w:ascii="Times New Roman" w:hAnsi="Times New Roman" w:cs="Arial"/>
          <w:sz w:val="24"/>
          <w:szCs w:val="22"/>
        </w:rPr>
        <w:t>strana</w:t>
      </w:r>
      <w:r w:rsidR="00783321" w:rsidRPr="00600918">
        <w:rPr>
          <w:rFonts w:ascii="Times New Roman" w:hAnsi="Times New Roman" w:cs="Arial"/>
          <w:sz w:val="24"/>
          <w:szCs w:val="22"/>
        </w:rPr>
        <w:t>, která svou povinnost porušila</w:t>
      </w:r>
      <w:r w:rsidR="00EF316E" w:rsidRPr="00600918">
        <w:rPr>
          <w:rFonts w:ascii="Times New Roman" w:hAnsi="Times New Roman" w:cs="Arial"/>
          <w:sz w:val="24"/>
          <w:szCs w:val="22"/>
        </w:rPr>
        <w:t xml:space="preserve"> druhé smluvní straně </w:t>
      </w:r>
      <w:r w:rsidRPr="00600918">
        <w:rPr>
          <w:rFonts w:ascii="Times New Roman" w:hAnsi="Times New Roman" w:cs="Arial"/>
          <w:sz w:val="24"/>
          <w:szCs w:val="22"/>
        </w:rPr>
        <w:t xml:space="preserve">smluvní pokutu ve výši </w:t>
      </w:r>
      <w:r w:rsidR="006C0452" w:rsidRPr="00600918">
        <w:rPr>
          <w:rFonts w:ascii="Times New Roman" w:hAnsi="Times New Roman" w:cs="Arial"/>
          <w:sz w:val="24"/>
          <w:szCs w:val="22"/>
        </w:rPr>
        <w:t>50 000,- Kč (padesáttisíckorun českých).</w:t>
      </w:r>
    </w:p>
    <w:p w:rsidR="00BE000F" w:rsidRPr="00600918" w:rsidRDefault="00BE000F" w:rsidP="00BE000F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Smluvní pokuty jsou splatné do 5 (pěti) pracovních dnů po doručení jejich vyúčtování druhé smluvní straně. Zaplacením smluvní pokuty není dotčeno právo druhé smluvní strany na náhradu škody.</w:t>
      </w:r>
    </w:p>
    <w:p w:rsidR="005A4C34" w:rsidRPr="00600918" w:rsidRDefault="005A4C34" w:rsidP="00707E9E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Odstoupení od smlouvy</w:t>
      </w:r>
    </w:p>
    <w:p w:rsidR="009736B5" w:rsidRPr="00600918" w:rsidRDefault="00FA0651" w:rsidP="00FA0651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Objednatel je oprávněn od této smlouvy odstoupit</w:t>
      </w:r>
      <w:r w:rsidR="009736B5" w:rsidRPr="00600918">
        <w:rPr>
          <w:rFonts w:ascii="Times New Roman" w:hAnsi="Times New Roman" w:cs="Arial"/>
          <w:sz w:val="24"/>
          <w:szCs w:val="22"/>
        </w:rPr>
        <w:t>:</w:t>
      </w:r>
    </w:p>
    <w:p w:rsidR="009736B5" w:rsidRPr="00600918" w:rsidRDefault="009736B5" w:rsidP="009736B5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>bude-li zhotovitel v prodlení s </w:t>
      </w:r>
      <w:r w:rsidR="00783321" w:rsidRPr="00600918">
        <w:rPr>
          <w:rFonts w:ascii="Times New Roman" w:hAnsi="Times New Roman" w:cs="Arial"/>
          <w:sz w:val="24"/>
          <w:szCs w:val="22"/>
        </w:rPr>
        <w:t>dokončením</w:t>
      </w:r>
      <w:r w:rsidRPr="00600918">
        <w:rPr>
          <w:rFonts w:ascii="Times New Roman" w:hAnsi="Times New Roman" w:cs="Arial"/>
          <w:sz w:val="24"/>
          <w:szCs w:val="22"/>
        </w:rPr>
        <w:t xml:space="preserve"> díla o více jak 30 (třicet) dnů oproti termínu dokončení díla uveden</w:t>
      </w:r>
      <w:r w:rsidR="00783321" w:rsidRPr="00600918">
        <w:rPr>
          <w:rFonts w:ascii="Times New Roman" w:hAnsi="Times New Roman" w:cs="Arial"/>
          <w:sz w:val="24"/>
          <w:szCs w:val="22"/>
        </w:rPr>
        <w:t>ém</w:t>
      </w:r>
      <w:r w:rsidRPr="00600918">
        <w:rPr>
          <w:rFonts w:ascii="Times New Roman" w:hAnsi="Times New Roman" w:cs="Arial"/>
          <w:sz w:val="24"/>
          <w:szCs w:val="22"/>
        </w:rPr>
        <w:t xml:space="preserve"> v čl. </w:t>
      </w:r>
      <w:r w:rsidR="00E553A3" w:rsidRPr="00600918">
        <w:rPr>
          <w:rFonts w:ascii="Times New Roman" w:hAnsi="Times New Roman" w:cs="Arial"/>
          <w:sz w:val="24"/>
          <w:szCs w:val="22"/>
        </w:rPr>
        <w:fldChar w:fldCharType="begin"/>
      </w:r>
      <w:r w:rsidRPr="00600918">
        <w:rPr>
          <w:rFonts w:ascii="Times New Roman" w:hAnsi="Times New Roman" w:cs="Arial"/>
          <w:sz w:val="24"/>
          <w:szCs w:val="22"/>
        </w:rPr>
        <w:instrText xml:space="preserve"> REF _Ref413975508 \r \h </w:instrText>
      </w:r>
      <w:r w:rsidR="00E553A3" w:rsidRPr="00600918">
        <w:rPr>
          <w:rFonts w:ascii="Times New Roman" w:hAnsi="Times New Roman" w:cs="Arial"/>
          <w:sz w:val="24"/>
          <w:szCs w:val="22"/>
        </w:rPr>
      </w:r>
      <w:r w:rsidR="00E553A3" w:rsidRPr="00600918">
        <w:rPr>
          <w:rFonts w:ascii="Times New Roman" w:hAnsi="Times New Roman" w:cs="Arial"/>
          <w:sz w:val="24"/>
          <w:szCs w:val="22"/>
        </w:rPr>
        <w:fldChar w:fldCharType="separate"/>
      </w:r>
      <w:r w:rsidRPr="00600918">
        <w:rPr>
          <w:rFonts w:ascii="Times New Roman" w:hAnsi="Times New Roman" w:cs="Arial"/>
          <w:sz w:val="24"/>
          <w:szCs w:val="22"/>
        </w:rPr>
        <w:t>3.1</w:t>
      </w:r>
      <w:r w:rsidR="00E553A3" w:rsidRPr="00600918">
        <w:rPr>
          <w:rFonts w:ascii="Times New Roman" w:hAnsi="Times New Roman" w:cs="Arial"/>
          <w:sz w:val="24"/>
          <w:szCs w:val="22"/>
        </w:rPr>
        <w:fldChar w:fldCharType="end"/>
      </w:r>
      <w:r w:rsidR="00783321" w:rsidRPr="00600918">
        <w:rPr>
          <w:rFonts w:ascii="Times New Roman" w:hAnsi="Times New Roman" w:cs="Arial"/>
          <w:sz w:val="24"/>
          <w:szCs w:val="22"/>
        </w:rPr>
        <w:t>této smlouvy</w:t>
      </w:r>
      <w:r w:rsidRPr="00600918">
        <w:rPr>
          <w:rFonts w:ascii="Times New Roman" w:hAnsi="Times New Roman" w:cs="Arial"/>
          <w:sz w:val="24"/>
          <w:szCs w:val="22"/>
        </w:rPr>
        <w:t>.,</w:t>
      </w:r>
      <w:r w:rsidRPr="00600918">
        <w:rPr>
          <w:rFonts w:ascii="Times New Roman" w:hAnsi="Times New Roman"/>
          <w:sz w:val="24"/>
        </w:rPr>
        <w:t xml:space="preserve"> </w:t>
      </w:r>
    </w:p>
    <w:p w:rsidR="009736B5" w:rsidRPr="00600918" w:rsidRDefault="009736B5" w:rsidP="009736B5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lastRenderedPageBreak/>
        <w:t xml:space="preserve">pokud zhotovitel podstatným způsobem porušil povinnost vyplývající pro něj z této smlouvy nebo ze zákona a toto porušení neodstraní ani v přiměřené lhůtě </w:t>
      </w:r>
      <w:r w:rsidR="00783321" w:rsidRPr="00600918">
        <w:rPr>
          <w:rFonts w:ascii="Times New Roman" w:hAnsi="Times New Roman" w:cs="Arial"/>
          <w:sz w:val="24"/>
          <w:szCs w:val="22"/>
        </w:rPr>
        <w:t xml:space="preserve">15 pracovních dnů </w:t>
      </w:r>
      <w:r w:rsidRPr="00600918">
        <w:rPr>
          <w:rFonts w:ascii="Times New Roman" w:hAnsi="Times New Roman" w:cs="Arial"/>
          <w:sz w:val="24"/>
          <w:szCs w:val="22"/>
        </w:rPr>
        <w:t>stanovené objednatelem,</w:t>
      </w:r>
    </w:p>
    <w:p w:rsidR="009736B5" w:rsidRPr="00600918" w:rsidRDefault="009736B5" w:rsidP="009736B5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>v případě, že vklad vlastnického práva objednatele k </w:t>
      </w:r>
      <w:r w:rsidR="00FB1F30" w:rsidRPr="00600918">
        <w:rPr>
          <w:rFonts w:ascii="Times New Roman" w:hAnsi="Times New Roman" w:cs="Arial"/>
          <w:sz w:val="24"/>
          <w:szCs w:val="22"/>
        </w:rPr>
        <w:t>nemovitost</w:t>
      </w:r>
      <w:r w:rsidRPr="00600918">
        <w:rPr>
          <w:rFonts w:ascii="Times New Roman" w:hAnsi="Times New Roman" w:cs="Arial"/>
          <w:sz w:val="24"/>
          <w:szCs w:val="22"/>
        </w:rPr>
        <w:t xml:space="preserve">u dle kupní smlouvy do příslušného katastru nemovitostí nebude proveden ani do </w:t>
      </w:r>
      <w:r w:rsidR="001F6229" w:rsidRPr="00600918">
        <w:rPr>
          <w:rFonts w:ascii="Times New Roman" w:hAnsi="Times New Roman" w:cs="Arial"/>
          <w:sz w:val="24"/>
          <w:szCs w:val="22"/>
        </w:rPr>
        <w:t>3</w:t>
      </w:r>
      <w:r w:rsidRPr="00600918">
        <w:rPr>
          <w:rFonts w:ascii="Times New Roman" w:hAnsi="Times New Roman" w:cs="Arial"/>
          <w:sz w:val="24"/>
          <w:szCs w:val="22"/>
        </w:rPr>
        <w:t xml:space="preserve"> měsíců po podpisu této smlouvy, a nedohodnou-li se smluvní strany písemně jinak,</w:t>
      </w:r>
    </w:p>
    <w:p w:rsidR="009736B5" w:rsidRPr="00600918" w:rsidRDefault="009736B5" w:rsidP="009736B5">
      <w:pPr>
        <w:pStyle w:val="Nadpis3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bude </w:t>
      </w:r>
      <w:r w:rsidR="00783321" w:rsidRPr="00600918">
        <w:rPr>
          <w:rFonts w:ascii="Times New Roman" w:hAnsi="Times New Roman" w:cs="Arial"/>
          <w:sz w:val="24"/>
          <w:szCs w:val="22"/>
        </w:rPr>
        <w:t>rozhodnuto o úpadku</w:t>
      </w:r>
      <w:r w:rsidRPr="00600918">
        <w:rPr>
          <w:rFonts w:ascii="Times New Roman" w:hAnsi="Times New Roman" w:cs="Arial"/>
          <w:sz w:val="24"/>
          <w:szCs w:val="22"/>
        </w:rPr>
        <w:t xml:space="preserve"> zhotovitele,</w:t>
      </w:r>
    </w:p>
    <w:p w:rsidR="00FA0651" w:rsidRPr="00C2311E" w:rsidRDefault="009736B5" w:rsidP="00C2311E">
      <w:pPr>
        <w:pStyle w:val="Nadpis3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zanikne-li zhotovitel.</w:t>
      </w:r>
    </w:p>
    <w:p w:rsidR="00880D46" w:rsidRPr="00600918" w:rsidRDefault="00FA0651" w:rsidP="00FA0651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Zhotovitel je oprávněn odstoupit od této smlouvy</w:t>
      </w:r>
      <w:r w:rsidR="00880D46" w:rsidRPr="00600918">
        <w:rPr>
          <w:rFonts w:ascii="Times New Roman" w:hAnsi="Times New Roman" w:cs="Arial"/>
          <w:sz w:val="24"/>
          <w:szCs w:val="22"/>
        </w:rPr>
        <w:t>:</w:t>
      </w:r>
    </w:p>
    <w:p w:rsidR="00880D46" w:rsidRPr="00600918" w:rsidRDefault="00FA0651" w:rsidP="00880D46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>přesáhne-li prodlení objednatele s některou platbou podle této smlouvy 30 (třicet) dnů</w:t>
      </w:r>
      <w:r w:rsidR="00880D46" w:rsidRPr="00600918">
        <w:rPr>
          <w:rFonts w:ascii="Times New Roman" w:hAnsi="Times New Roman" w:cs="Arial"/>
          <w:sz w:val="24"/>
          <w:szCs w:val="22"/>
        </w:rPr>
        <w:t>,</w:t>
      </w:r>
      <w:r w:rsidRPr="00600918">
        <w:rPr>
          <w:rFonts w:ascii="Times New Roman" w:hAnsi="Times New Roman"/>
          <w:sz w:val="24"/>
        </w:rPr>
        <w:t xml:space="preserve"> </w:t>
      </w:r>
    </w:p>
    <w:p w:rsidR="00880D46" w:rsidRPr="00600918" w:rsidRDefault="00880D46" w:rsidP="00880D46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pokud </w:t>
      </w:r>
      <w:r w:rsidR="00B06566" w:rsidRPr="00600918">
        <w:rPr>
          <w:rFonts w:ascii="Times New Roman" w:hAnsi="Times New Roman" w:cs="Arial"/>
          <w:sz w:val="24"/>
          <w:szCs w:val="22"/>
        </w:rPr>
        <w:t xml:space="preserve">objednatel podstatným způsobem porušil povinnost vyplývající pro něj z této smlouvy nebo ze zákona a objednatel toto porušení neodstraní ani v přiměřené lhůtě </w:t>
      </w:r>
      <w:r w:rsidR="0066631C" w:rsidRPr="00600918">
        <w:rPr>
          <w:rFonts w:ascii="Times New Roman" w:hAnsi="Times New Roman" w:cs="Arial"/>
          <w:sz w:val="24"/>
          <w:szCs w:val="22"/>
        </w:rPr>
        <w:t xml:space="preserve">15 pracovních dnů </w:t>
      </w:r>
      <w:r w:rsidR="00B06566" w:rsidRPr="00600918">
        <w:rPr>
          <w:rFonts w:ascii="Times New Roman" w:hAnsi="Times New Roman" w:cs="Arial"/>
          <w:sz w:val="24"/>
          <w:szCs w:val="22"/>
        </w:rPr>
        <w:t>stanovené zhotovitelem</w:t>
      </w:r>
      <w:r w:rsidRPr="00600918">
        <w:rPr>
          <w:rFonts w:ascii="Times New Roman" w:hAnsi="Times New Roman" w:cs="Arial"/>
          <w:sz w:val="24"/>
          <w:szCs w:val="22"/>
        </w:rPr>
        <w:t>,</w:t>
      </w:r>
    </w:p>
    <w:p w:rsidR="00880D46" w:rsidRPr="00600918" w:rsidRDefault="00B06566" w:rsidP="00880D46">
      <w:pPr>
        <w:pStyle w:val="Nadpis3"/>
        <w:rPr>
          <w:rFonts w:ascii="Times New Roman" w:hAnsi="Times New Roman"/>
          <w:sz w:val="24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v případě, že </w:t>
      </w:r>
      <w:r w:rsidR="00424AF5" w:rsidRPr="00600918">
        <w:rPr>
          <w:rFonts w:ascii="Times New Roman" w:hAnsi="Times New Roman" w:cs="Arial"/>
          <w:sz w:val="24"/>
          <w:szCs w:val="22"/>
        </w:rPr>
        <w:t>vklad vlastnického práva objednatele k </w:t>
      </w:r>
      <w:r w:rsidR="00FB1F30" w:rsidRPr="00600918">
        <w:rPr>
          <w:rFonts w:ascii="Times New Roman" w:hAnsi="Times New Roman" w:cs="Arial"/>
          <w:sz w:val="24"/>
          <w:szCs w:val="22"/>
        </w:rPr>
        <w:t>nemovitost</w:t>
      </w:r>
      <w:r w:rsidR="00424AF5" w:rsidRPr="00600918">
        <w:rPr>
          <w:rFonts w:ascii="Times New Roman" w:hAnsi="Times New Roman" w:cs="Arial"/>
          <w:sz w:val="24"/>
          <w:szCs w:val="22"/>
        </w:rPr>
        <w:t>u dle kupní smlouvy do příslušného katastru nemovitostí</w:t>
      </w:r>
      <w:r w:rsidRPr="00600918">
        <w:rPr>
          <w:rFonts w:ascii="Times New Roman" w:hAnsi="Times New Roman" w:cs="Arial"/>
          <w:sz w:val="24"/>
          <w:szCs w:val="22"/>
        </w:rPr>
        <w:t xml:space="preserve"> </w:t>
      </w:r>
      <w:r w:rsidR="00424AF5" w:rsidRPr="00600918">
        <w:rPr>
          <w:rFonts w:ascii="Times New Roman" w:hAnsi="Times New Roman" w:cs="Arial"/>
          <w:sz w:val="24"/>
          <w:szCs w:val="22"/>
        </w:rPr>
        <w:t xml:space="preserve">nebude proveden ani do </w:t>
      </w:r>
      <w:r w:rsidR="001F6229" w:rsidRPr="00600918">
        <w:rPr>
          <w:rFonts w:ascii="Times New Roman" w:hAnsi="Times New Roman" w:cs="Arial"/>
          <w:sz w:val="24"/>
          <w:szCs w:val="22"/>
        </w:rPr>
        <w:t xml:space="preserve">3 </w:t>
      </w:r>
      <w:r w:rsidR="00C064C1" w:rsidRPr="00600918">
        <w:rPr>
          <w:rFonts w:ascii="Times New Roman" w:hAnsi="Times New Roman" w:cs="Arial"/>
          <w:sz w:val="24"/>
          <w:szCs w:val="22"/>
        </w:rPr>
        <w:t xml:space="preserve">měsíců </w:t>
      </w:r>
      <w:r w:rsidR="00424AF5" w:rsidRPr="00600918">
        <w:rPr>
          <w:rFonts w:ascii="Times New Roman" w:hAnsi="Times New Roman" w:cs="Arial"/>
          <w:sz w:val="24"/>
          <w:szCs w:val="22"/>
        </w:rPr>
        <w:t>po podpisu této smlouvy</w:t>
      </w:r>
      <w:r w:rsidR="00880D46" w:rsidRPr="00600918">
        <w:rPr>
          <w:rFonts w:ascii="Times New Roman" w:hAnsi="Times New Roman" w:cs="Arial"/>
          <w:sz w:val="24"/>
          <w:szCs w:val="22"/>
        </w:rPr>
        <w:t>,</w:t>
      </w:r>
      <w:r w:rsidR="009736B5" w:rsidRPr="00600918">
        <w:rPr>
          <w:rFonts w:ascii="Times New Roman" w:hAnsi="Times New Roman" w:cs="Arial"/>
          <w:sz w:val="24"/>
          <w:szCs w:val="22"/>
        </w:rPr>
        <w:t xml:space="preserve"> a nedohodnou-li se smluvní strany písemně jinak,</w:t>
      </w:r>
    </w:p>
    <w:p w:rsidR="00880D46" w:rsidRPr="00600918" w:rsidRDefault="00880D46" w:rsidP="00880D46">
      <w:pPr>
        <w:pStyle w:val="Nadpis3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bude zahájeno insolvenční řízení ohledně majetku objednatele,</w:t>
      </w:r>
    </w:p>
    <w:p w:rsidR="00FA0651" w:rsidRPr="00600918" w:rsidRDefault="00880D46" w:rsidP="00880D46">
      <w:pPr>
        <w:pStyle w:val="Nadpis3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objednatel zemře.</w:t>
      </w:r>
    </w:p>
    <w:p w:rsidR="00FA0651" w:rsidRPr="00600918" w:rsidRDefault="00FA0651" w:rsidP="00FA0651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kern w:val="28"/>
          <w:sz w:val="24"/>
        </w:rPr>
        <w:t>Zhotovitel má</w:t>
      </w:r>
      <w:r w:rsidR="00B06566" w:rsidRPr="00600918">
        <w:rPr>
          <w:rFonts w:ascii="Times New Roman" w:hAnsi="Times New Roman" w:cs="Arial"/>
          <w:kern w:val="28"/>
          <w:sz w:val="24"/>
        </w:rPr>
        <w:t xml:space="preserve"> při odstoupení</w:t>
      </w:r>
      <w:r w:rsidRPr="00600918">
        <w:rPr>
          <w:rFonts w:ascii="Times New Roman" w:hAnsi="Times New Roman" w:cs="Arial"/>
          <w:kern w:val="28"/>
          <w:sz w:val="24"/>
        </w:rPr>
        <w:t xml:space="preserve"> právo na cenu za část díla provedenou do doby, kdy nastanou účinky odstoupení od smlouvy</w:t>
      </w:r>
      <w:r w:rsidR="001F6229" w:rsidRPr="00600918">
        <w:rPr>
          <w:rFonts w:ascii="Times New Roman" w:hAnsi="Times New Roman" w:cs="Arial"/>
          <w:kern w:val="28"/>
          <w:sz w:val="24"/>
        </w:rPr>
        <w:t>.</w:t>
      </w:r>
      <w:r w:rsidR="00880D46" w:rsidRPr="00600918">
        <w:rPr>
          <w:rFonts w:ascii="Times New Roman" w:hAnsi="Times New Roman" w:cs="Arial"/>
          <w:kern w:val="28"/>
          <w:sz w:val="24"/>
        </w:rPr>
        <w:t xml:space="preserve"> </w:t>
      </w:r>
    </w:p>
    <w:p w:rsidR="00FA0651" w:rsidRPr="00600918" w:rsidRDefault="00FA0651" w:rsidP="00FA0651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 xml:space="preserve">Tato </w:t>
      </w:r>
      <w:r w:rsidR="00B06566" w:rsidRPr="00600918">
        <w:rPr>
          <w:rFonts w:ascii="Times New Roman" w:hAnsi="Times New Roman" w:cs="Arial"/>
          <w:sz w:val="24"/>
          <w:szCs w:val="22"/>
        </w:rPr>
        <w:t>s</w:t>
      </w:r>
      <w:r w:rsidRPr="00600918">
        <w:rPr>
          <w:rFonts w:ascii="Times New Roman" w:hAnsi="Times New Roman" w:cs="Arial"/>
          <w:sz w:val="24"/>
          <w:szCs w:val="22"/>
        </w:rPr>
        <w:t xml:space="preserve">mlouva zanikne dnem, kdy bude písemné oznámení o odstoupení od smlouvy doručeno druhé smluvní straně. </w:t>
      </w:r>
    </w:p>
    <w:p w:rsidR="00FA0651" w:rsidRPr="00600918" w:rsidRDefault="00FA0651" w:rsidP="00FA0651">
      <w:pPr>
        <w:pStyle w:val="Nadpis2"/>
        <w:rPr>
          <w:rFonts w:ascii="Times New Roman" w:hAnsi="Times New Roman" w:cs="Arial"/>
          <w:sz w:val="24"/>
          <w:szCs w:val="22"/>
        </w:rPr>
      </w:pPr>
      <w:r w:rsidRPr="00600918">
        <w:rPr>
          <w:rFonts w:ascii="Times New Roman" w:hAnsi="Times New Roman" w:cs="Arial"/>
          <w:sz w:val="24"/>
          <w:szCs w:val="22"/>
        </w:rPr>
        <w:t>Odstoupením od této smlouvy nebude dotčen nárok smluvních stran na zaplacení sml</w:t>
      </w:r>
      <w:r w:rsidR="00B06566" w:rsidRPr="00600918">
        <w:rPr>
          <w:rFonts w:ascii="Times New Roman" w:hAnsi="Times New Roman" w:cs="Arial"/>
          <w:sz w:val="24"/>
          <w:szCs w:val="22"/>
        </w:rPr>
        <w:t xml:space="preserve">uvních pokut sjednaných v této </w:t>
      </w:r>
      <w:r w:rsidRPr="00600918">
        <w:rPr>
          <w:rFonts w:ascii="Times New Roman" w:hAnsi="Times New Roman" w:cs="Arial"/>
          <w:sz w:val="24"/>
          <w:szCs w:val="22"/>
        </w:rPr>
        <w:t>smlouvě.</w:t>
      </w:r>
    </w:p>
    <w:p w:rsidR="00860EFE" w:rsidRPr="00600918" w:rsidRDefault="00860EFE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Započal-li již </w:t>
      </w:r>
      <w:r w:rsidR="00B06566" w:rsidRPr="00600918">
        <w:rPr>
          <w:rFonts w:ascii="Times New Roman" w:eastAsia="Times New Roman" w:hAnsi="Times New Roman" w:cs="Arial"/>
          <w:sz w:val="24"/>
        </w:rPr>
        <w:t>z</w:t>
      </w:r>
      <w:r w:rsidRPr="00600918">
        <w:rPr>
          <w:rFonts w:ascii="Times New Roman" w:eastAsia="Times New Roman" w:hAnsi="Times New Roman" w:cs="Arial"/>
          <w:sz w:val="24"/>
        </w:rPr>
        <w:t xml:space="preserve">hotovitel s prováděním </w:t>
      </w:r>
      <w:r w:rsidR="00B06566" w:rsidRPr="00600918">
        <w:rPr>
          <w:rFonts w:ascii="Times New Roman" w:eastAsia="Times New Roman" w:hAnsi="Times New Roman" w:cs="Arial"/>
          <w:sz w:val="24"/>
        </w:rPr>
        <w:t>d</w:t>
      </w:r>
      <w:r w:rsidRPr="00600918">
        <w:rPr>
          <w:rFonts w:ascii="Times New Roman" w:eastAsia="Times New Roman" w:hAnsi="Times New Roman" w:cs="Arial"/>
          <w:sz w:val="24"/>
        </w:rPr>
        <w:t xml:space="preserve">íla, může </w:t>
      </w:r>
      <w:r w:rsidR="00B06566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 od </w:t>
      </w:r>
      <w:r w:rsidR="00B06566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mlouvy odstoupit jen ohledně nesplněného z</w:t>
      </w:r>
      <w:r w:rsidR="00BC7F19" w:rsidRPr="00600918">
        <w:rPr>
          <w:rFonts w:ascii="Times New Roman" w:eastAsia="Times New Roman" w:hAnsi="Times New Roman" w:cs="Arial"/>
          <w:sz w:val="24"/>
        </w:rPr>
        <w:t>bytku</w:t>
      </w:r>
      <w:r w:rsidRPr="00600918">
        <w:rPr>
          <w:rFonts w:ascii="Times New Roman" w:eastAsia="Times New Roman" w:hAnsi="Times New Roman" w:cs="Arial"/>
          <w:sz w:val="24"/>
        </w:rPr>
        <w:t xml:space="preserve"> plnění. </w:t>
      </w:r>
    </w:p>
    <w:p w:rsidR="005A4C34" w:rsidRPr="00600918" w:rsidRDefault="005A4C34" w:rsidP="00707E9E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Vyšší moc</w:t>
      </w:r>
    </w:p>
    <w:p w:rsidR="005A4C34" w:rsidRPr="00600918" w:rsidRDefault="00373579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Strany 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se osvobozují od odpovědnosti za částečné nebo úplné neplnění smluvních povinností, jestliže se tak stalo v důsledku vyšší moci. Za vyšší moc se pokládají okolnosti, které vznikly po uzavření této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="005A4C34" w:rsidRPr="00600918">
        <w:rPr>
          <w:rFonts w:ascii="Times New Roman" w:eastAsia="Times New Roman" w:hAnsi="Times New Roman" w:cs="Arial"/>
          <w:sz w:val="24"/>
        </w:rPr>
        <w:t>mlouvy v důsledku stranami nepředvídatelných a neodvratitelných událostí mimořádné povahy</w:t>
      </w:r>
      <w:r w:rsidR="00373776" w:rsidRPr="00600918">
        <w:rPr>
          <w:rFonts w:ascii="Times New Roman" w:eastAsia="Times New Roman" w:hAnsi="Times New Roman" w:cs="Arial"/>
          <w:sz w:val="24"/>
        </w:rPr>
        <w:t>,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 které mají bezprostřední vliv na realizaci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="005A4C34" w:rsidRPr="00600918">
        <w:rPr>
          <w:rFonts w:ascii="Times New Roman" w:eastAsia="Times New Roman" w:hAnsi="Times New Roman" w:cs="Arial"/>
          <w:sz w:val="24"/>
        </w:rPr>
        <w:t>tavby</w:t>
      </w:r>
      <w:r w:rsidR="00C753D7" w:rsidRPr="00600918">
        <w:rPr>
          <w:rFonts w:ascii="Times New Roman" w:eastAsia="Times New Roman" w:hAnsi="Times New Roman" w:cs="Arial"/>
          <w:sz w:val="24"/>
        </w:rPr>
        <w:t>, např.</w:t>
      </w:r>
      <w:r w:rsidR="00C753D7" w:rsidRPr="00600918">
        <w:rPr>
          <w:rFonts w:ascii="Times New Roman" w:hAnsi="Times New Roman" w:cs="Arial"/>
          <w:sz w:val="24"/>
        </w:rPr>
        <w:t xml:space="preserve"> mimořádně nepříznivé klimatické podmínky, které po určitou dobu objektivně zpomalí nebo zastaví postup realizace díla, maximálně však po dobu 60 dnů</w:t>
      </w:r>
      <w:r w:rsidR="005A4C34" w:rsidRPr="00600918">
        <w:rPr>
          <w:rFonts w:ascii="Times New Roman" w:eastAsia="Times New Roman" w:hAnsi="Times New Roman" w:cs="Arial"/>
          <w:sz w:val="24"/>
        </w:rPr>
        <w:t xml:space="preserve">. </w:t>
      </w:r>
    </w:p>
    <w:p w:rsidR="005A4C34" w:rsidRPr="00600918" w:rsidRDefault="005A4C34" w:rsidP="00DA3AE3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lastRenderedPageBreak/>
        <w:t>V případě vyšší moci se prodlužuje lhůta ke splnění smluvních povinností o dobu, během které budou následky vyšší moci trvat.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V případě, že</w:t>
      </w:r>
      <w:r w:rsidR="00373579" w:rsidRPr="00600918">
        <w:rPr>
          <w:rFonts w:ascii="Times New Roman" w:eastAsia="Times New Roman" w:hAnsi="Times New Roman" w:cs="Arial"/>
          <w:sz w:val="24"/>
        </w:rPr>
        <w:t xml:space="preserve"> smluvní</w:t>
      </w:r>
      <w:r w:rsidRPr="00600918">
        <w:rPr>
          <w:rFonts w:ascii="Times New Roman" w:eastAsia="Times New Roman" w:hAnsi="Times New Roman" w:cs="Arial"/>
          <w:sz w:val="24"/>
        </w:rPr>
        <w:t xml:space="preserve">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trana nemůže plnit své závazky plynoucí z této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mlouvy z důvodu účinků vyšší moci, je tato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trana povinna o této skutečnosti upozornit druhou </w:t>
      </w:r>
      <w:r w:rsidR="00373579" w:rsidRPr="00600918">
        <w:rPr>
          <w:rFonts w:ascii="Times New Roman" w:eastAsia="Times New Roman" w:hAnsi="Times New Roman" w:cs="Arial"/>
          <w:sz w:val="24"/>
        </w:rPr>
        <w:t xml:space="preserve">smluvní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tranu a to nejpozději do </w:t>
      </w:r>
      <w:r w:rsidR="009736B5" w:rsidRPr="00600918">
        <w:rPr>
          <w:rFonts w:ascii="Times New Roman" w:eastAsia="Times New Roman" w:hAnsi="Times New Roman" w:cs="Arial"/>
          <w:sz w:val="24"/>
        </w:rPr>
        <w:t xml:space="preserve">3 </w:t>
      </w:r>
      <w:r w:rsidRPr="00600918">
        <w:rPr>
          <w:rFonts w:ascii="Times New Roman" w:eastAsia="Times New Roman" w:hAnsi="Times New Roman" w:cs="Arial"/>
          <w:sz w:val="24"/>
        </w:rPr>
        <w:t>pracovních dnů poté, co se dozvěděla o příslušných událostech a okolnostech představujících vyšší moc.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Poté, co účinky vyšší moci pominou, je </w:t>
      </w:r>
      <w:r w:rsidR="00373579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mluvní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trana, která byla dotčena důsledky vyšší moci, povinna doručit druhé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traně oznámení o pominutí účinků vyšší moci.</w:t>
      </w:r>
    </w:p>
    <w:p w:rsidR="00C753D7" w:rsidRPr="00600918" w:rsidRDefault="00373776" w:rsidP="00C753D7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Zhotovitel a </w:t>
      </w:r>
      <w:r w:rsidR="00BE000F" w:rsidRPr="00600918">
        <w:rPr>
          <w:rFonts w:ascii="Times New Roman" w:eastAsia="Times New Roman" w:hAnsi="Times New Roman" w:cs="Arial"/>
          <w:sz w:val="24"/>
        </w:rPr>
        <w:t>o</w:t>
      </w:r>
      <w:r w:rsidRPr="00600918">
        <w:rPr>
          <w:rFonts w:ascii="Times New Roman" w:eastAsia="Times New Roman" w:hAnsi="Times New Roman" w:cs="Arial"/>
          <w:sz w:val="24"/>
        </w:rPr>
        <w:t xml:space="preserve">bjednatel jsou oprávněni od této </w:t>
      </w:r>
      <w:r w:rsidR="00BE000F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mlouvy odstoupit v případě, že událost </w:t>
      </w:r>
      <w:r w:rsidR="00373579" w:rsidRPr="00600918">
        <w:rPr>
          <w:rFonts w:ascii="Times New Roman" w:eastAsia="Times New Roman" w:hAnsi="Times New Roman" w:cs="Arial"/>
          <w:sz w:val="24"/>
        </w:rPr>
        <w:t>v</w:t>
      </w:r>
      <w:r w:rsidRPr="00600918">
        <w:rPr>
          <w:rFonts w:ascii="Times New Roman" w:eastAsia="Times New Roman" w:hAnsi="Times New Roman" w:cs="Arial"/>
          <w:sz w:val="24"/>
        </w:rPr>
        <w:t xml:space="preserve">yšší moci nastane a bude </w:t>
      </w:r>
      <w:r w:rsidR="00E30F2D" w:rsidRPr="00600918">
        <w:rPr>
          <w:rFonts w:ascii="Times New Roman" w:eastAsia="Times New Roman" w:hAnsi="Times New Roman" w:cs="Arial"/>
          <w:sz w:val="24"/>
        </w:rPr>
        <w:t xml:space="preserve">trvat po dobu delší než 180 dnů, v tomto případě </w:t>
      </w:r>
      <w:r w:rsidR="00D07200" w:rsidRPr="00600918">
        <w:rPr>
          <w:rFonts w:ascii="Times New Roman" w:eastAsia="Times New Roman" w:hAnsi="Times New Roman" w:cs="Arial"/>
          <w:sz w:val="24"/>
        </w:rPr>
        <w:t xml:space="preserve">nevzniká nárok na zaplacení smluvní pokuty </w:t>
      </w:r>
      <w:r w:rsidR="00A168DC" w:rsidRPr="00600918">
        <w:rPr>
          <w:rFonts w:ascii="Times New Roman" w:eastAsia="Times New Roman" w:hAnsi="Times New Roman" w:cs="Arial"/>
          <w:sz w:val="24"/>
        </w:rPr>
        <w:t>stanovené v čl.</w:t>
      </w:r>
      <w:r w:rsidR="00D07200" w:rsidRPr="00600918">
        <w:rPr>
          <w:rFonts w:ascii="Times New Roman" w:eastAsia="Times New Roman" w:hAnsi="Times New Roman" w:cs="Arial"/>
          <w:sz w:val="24"/>
        </w:rPr>
        <w:t xml:space="preserve"> </w:t>
      </w:r>
      <w:r w:rsidR="00E553A3" w:rsidRPr="00600918">
        <w:rPr>
          <w:rFonts w:ascii="Times New Roman" w:eastAsia="Times New Roman" w:hAnsi="Times New Roman" w:cs="Arial"/>
          <w:sz w:val="24"/>
        </w:rPr>
        <w:fldChar w:fldCharType="begin"/>
      </w:r>
      <w:r w:rsidR="00880D46" w:rsidRPr="00600918">
        <w:rPr>
          <w:rFonts w:ascii="Times New Roman" w:eastAsia="Times New Roman" w:hAnsi="Times New Roman" w:cs="Arial"/>
          <w:sz w:val="24"/>
        </w:rPr>
        <w:instrText xml:space="preserve"> REF _Ref465081708 \r \h </w:instrText>
      </w:r>
      <w:r w:rsidR="00E553A3" w:rsidRPr="00600918">
        <w:rPr>
          <w:rFonts w:ascii="Times New Roman" w:eastAsia="Times New Roman" w:hAnsi="Times New Roman" w:cs="Arial"/>
          <w:sz w:val="24"/>
        </w:rPr>
      </w:r>
      <w:r w:rsidR="00E553A3" w:rsidRPr="00600918">
        <w:rPr>
          <w:rFonts w:ascii="Times New Roman" w:eastAsia="Times New Roman" w:hAnsi="Times New Roman" w:cs="Arial"/>
          <w:sz w:val="24"/>
        </w:rPr>
        <w:fldChar w:fldCharType="separate"/>
      </w:r>
      <w:r w:rsidR="00363497" w:rsidRPr="00600918">
        <w:rPr>
          <w:rFonts w:ascii="Times New Roman" w:eastAsia="Times New Roman" w:hAnsi="Times New Roman" w:cs="Arial"/>
          <w:sz w:val="24"/>
        </w:rPr>
        <w:t>9.4</w:t>
      </w:r>
      <w:r w:rsidR="00E553A3" w:rsidRPr="00600918">
        <w:rPr>
          <w:rFonts w:ascii="Times New Roman" w:eastAsia="Times New Roman" w:hAnsi="Times New Roman" w:cs="Arial"/>
          <w:sz w:val="24"/>
        </w:rPr>
        <w:fldChar w:fldCharType="end"/>
      </w:r>
      <w:r w:rsidR="00E30F2D" w:rsidRPr="00600918">
        <w:rPr>
          <w:rFonts w:ascii="Times New Roman" w:eastAsia="Times New Roman" w:hAnsi="Times New Roman" w:cs="Arial"/>
          <w:sz w:val="24"/>
        </w:rPr>
        <w:t>.</w:t>
      </w:r>
    </w:p>
    <w:p w:rsidR="00C753D7" w:rsidRPr="00600918" w:rsidRDefault="00C753D7" w:rsidP="00C753D7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Komunikace smluvních stran</w:t>
      </w:r>
    </w:p>
    <w:p w:rsidR="00C753D7" w:rsidRPr="00600918" w:rsidRDefault="00C753D7" w:rsidP="00C753D7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Smluvní strany se dohodly, že každý dokument, který má být prokazatelně doručen druhé smluvní straně, bude doručen </w:t>
      </w:r>
      <w:r w:rsidR="003454C3" w:rsidRPr="00600918">
        <w:rPr>
          <w:rFonts w:ascii="Times New Roman" w:eastAsia="Times New Roman" w:hAnsi="Times New Roman" w:cs="Arial"/>
          <w:sz w:val="24"/>
        </w:rPr>
        <w:t xml:space="preserve">předem </w:t>
      </w:r>
      <w:r w:rsidR="009736B5" w:rsidRPr="00600918">
        <w:rPr>
          <w:rFonts w:ascii="Times New Roman" w:eastAsia="Times New Roman" w:hAnsi="Times New Roman" w:cs="Arial"/>
          <w:sz w:val="24"/>
        </w:rPr>
        <w:t xml:space="preserve">e-mailem a </w:t>
      </w:r>
      <w:r w:rsidR="003454C3" w:rsidRPr="00600918">
        <w:rPr>
          <w:rFonts w:ascii="Times New Roman" w:eastAsia="Times New Roman" w:hAnsi="Times New Roman" w:cs="Arial"/>
          <w:sz w:val="24"/>
        </w:rPr>
        <w:t xml:space="preserve">také písemně </w:t>
      </w:r>
      <w:r w:rsidR="0066631C" w:rsidRPr="00600918">
        <w:rPr>
          <w:rFonts w:ascii="Times New Roman" w:eastAsia="Times New Roman" w:hAnsi="Times New Roman" w:cs="Arial"/>
          <w:sz w:val="24"/>
        </w:rPr>
        <w:t xml:space="preserve">na </w:t>
      </w:r>
      <w:r w:rsidR="009736B5" w:rsidRPr="00600918">
        <w:rPr>
          <w:rFonts w:ascii="Times New Roman" w:eastAsia="Times New Roman" w:hAnsi="Times New Roman" w:cs="Arial"/>
          <w:sz w:val="24"/>
        </w:rPr>
        <w:t>doručovací</w:t>
      </w:r>
      <w:r w:rsidRPr="00600918">
        <w:rPr>
          <w:rFonts w:ascii="Times New Roman" w:eastAsia="Times New Roman" w:hAnsi="Times New Roman" w:cs="Arial"/>
          <w:sz w:val="24"/>
        </w:rPr>
        <w:t xml:space="preserve"> poštovní adresu uvedenou v této smlouvě, a to doporučeným dopisem, kurýrní službou nebo osobně proti podpisu druhé strany na jeho kopii. </w:t>
      </w:r>
    </w:p>
    <w:p w:rsidR="00C753D7" w:rsidRPr="00600918" w:rsidRDefault="00C753D7" w:rsidP="00C753D7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Za den doručení </w:t>
      </w:r>
      <w:r w:rsidR="00420874" w:rsidRPr="00600918">
        <w:rPr>
          <w:rFonts w:ascii="Times New Roman" w:eastAsia="Times New Roman" w:hAnsi="Times New Roman" w:cs="Arial"/>
          <w:sz w:val="24"/>
        </w:rPr>
        <w:t xml:space="preserve">písemnosti </w:t>
      </w:r>
      <w:r w:rsidRPr="00600918">
        <w:rPr>
          <w:rFonts w:ascii="Times New Roman" w:eastAsia="Times New Roman" w:hAnsi="Times New Roman" w:cs="Arial"/>
          <w:sz w:val="24"/>
        </w:rPr>
        <w:t>se bude považovat den převzetí, nebo pokud se písemnost nepodaří doručit:</w:t>
      </w:r>
    </w:p>
    <w:p w:rsidR="00C753D7" w:rsidRPr="00600918" w:rsidRDefault="00C753D7" w:rsidP="00D12D7A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den, kdy adresát odmítl převzetí dokumentu;</w:t>
      </w:r>
    </w:p>
    <w:p w:rsidR="00C753D7" w:rsidRPr="00600918" w:rsidRDefault="00C753D7" w:rsidP="00D12D7A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10. (desátý) den od oznámení o uložení zásilky na poště, i když se o tom adresát nedozvěděl, </w:t>
      </w:r>
    </w:p>
    <w:p w:rsidR="00C753D7" w:rsidRPr="00600918" w:rsidRDefault="00C753D7" w:rsidP="00D12D7A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okamžik, kdy byla zásilka odeslána zpět jako nedoručitelná,</w:t>
      </w:r>
    </w:p>
    <w:p w:rsidR="00C753D7" w:rsidRPr="00600918" w:rsidRDefault="00C753D7" w:rsidP="00D12D7A">
      <w:pPr>
        <w:numPr>
          <w:ilvl w:val="2"/>
          <w:numId w:val="1"/>
        </w:numPr>
        <w:spacing w:after="0" w:line="280" w:lineRule="exact"/>
        <w:jc w:val="both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v případě nemožnosti doručení 3</w:t>
      </w:r>
      <w:r w:rsidR="00DD6F41" w:rsidRPr="00600918">
        <w:rPr>
          <w:rFonts w:ascii="Times New Roman" w:eastAsia="Times New Roman" w:hAnsi="Times New Roman" w:cs="Arial"/>
          <w:sz w:val="24"/>
        </w:rPr>
        <w:t>.</w:t>
      </w:r>
      <w:r w:rsidRPr="00600918">
        <w:rPr>
          <w:rFonts w:ascii="Times New Roman" w:eastAsia="Times New Roman" w:hAnsi="Times New Roman" w:cs="Arial"/>
          <w:sz w:val="24"/>
        </w:rPr>
        <w:t xml:space="preserve"> (třetí) den následující po jejím odeslání.</w:t>
      </w:r>
    </w:p>
    <w:p w:rsidR="00D12D7A" w:rsidRPr="00600918" w:rsidRDefault="00D12D7A" w:rsidP="00D12D7A">
      <w:pPr>
        <w:spacing w:after="0" w:line="280" w:lineRule="exact"/>
        <w:ind w:left="1418"/>
        <w:jc w:val="both"/>
        <w:rPr>
          <w:rFonts w:ascii="Times New Roman" w:eastAsia="Times New Roman" w:hAnsi="Times New Roman" w:cs="Arial"/>
          <w:sz w:val="24"/>
        </w:rPr>
      </w:pPr>
    </w:p>
    <w:p w:rsidR="00C753D7" w:rsidRPr="00600918" w:rsidRDefault="00C753D7" w:rsidP="00C753D7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>Smluvní strany se zavazují vzájemně se informovat o změně adresy nejpozději do 7 (sedmi) kalendářních dnů poté, co k takové změně dojde.</w:t>
      </w:r>
    </w:p>
    <w:p w:rsidR="005A4C34" w:rsidRPr="00600918" w:rsidRDefault="005A4C34" w:rsidP="00DA3AE3">
      <w:pPr>
        <w:numPr>
          <w:ilvl w:val="0"/>
          <w:numId w:val="1"/>
        </w:numPr>
        <w:spacing w:before="360" w:after="240" w:line="240" w:lineRule="auto"/>
        <w:jc w:val="center"/>
        <w:outlineLvl w:val="0"/>
        <w:rPr>
          <w:rFonts w:ascii="Times New Roman" w:eastAsia="Times New Roman" w:hAnsi="Times New Roman" w:cs="Arial"/>
          <w:b/>
          <w:kern w:val="28"/>
          <w:sz w:val="24"/>
        </w:rPr>
      </w:pPr>
      <w:r w:rsidRPr="00600918">
        <w:rPr>
          <w:rFonts w:ascii="Times New Roman" w:eastAsia="Times New Roman" w:hAnsi="Times New Roman" w:cs="Arial"/>
          <w:b/>
          <w:kern w:val="28"/>
          <w:sz w:val="24"/>
        </w:rPr>
        <w:t>Závěrečná ustanovení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Tato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mlouva se řídí českým právním řádem, zejména občanským zákoníkem. 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Pokud některé ustanovení této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mlouvy odkazuje na tuto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mlouvu, rozumí se tím včetně jejích příloh. 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Tuto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mlouvu lze doplňovat či měnit pouze formou písemných očíslovaných dodatků podepsaných oběma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tranami.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Tato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mlouva je vyhotovena ve dvou stejnopisech, z nichž každá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trana obdrží po jednom vyhotovení.</w:t>
      </w:r>
    </w:p>
    <w:p w:rsidR="005A4C34" w:rsidRPr="00600918" w:rsidRDefault="005A4C34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Smlouva nabývá platnosti a účinnosti dnem podpisu oběma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="00DA6DEF" w:rsidRPr="00600918">
        <w:rPr>
          <w:rFonts w:ascii="Times New Roman" w:eastAsia="Times New Roman" w:hAnsi="Times New Roman" w:cs="Arial"/>
          <w:sz w:val="24"/>
        </w:rPr>
        <w:t>t</w:t>
      </w:r>
      <w:r w:rsidRPr="00600918">
        <w:rPr>
          <w:rFonts w:ascii="Times New Roman" w:eastAsia="Times New Roman" w:hAnsi="Times New Roman" w:cs="Arial"/>
          <w:sz w:val="24"/>
        </w:rPr>
        <w:t>ranami.</w:t>
      </w:r>
      <w:r w:rsidR="00D12D7A" w:rsidRPr="00600918">
        <w:rPr>
          <w:rFonts w:ascii="Times New Roman" w:eastAsia="Times New Roman" w:hAnsi="Times New Roman" w:cs="Arial"/>
          <w:sz w:val="24"/>
        </w:rPr>
        <w:t xml:space="preserve"> </w:t>
      </w:r>
    </w:p>
    <w:p w:rsidR="00D12D7A" w:rsidRPr="00600918" w:rsidRDefault="00D12D7A" w:rsidP="005A4C3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lastRenderedPageBreak/>
        <w:t xml:space="preserve">Smluvní strany mohou převést svá práva a povinnosti vyplývající z této smlouvy na třetí osobu jen se souhlasem </w:t>
      </w:r>
      <w:r w:rsidR="0066631C" w:rsidRPr="00600918">
        <w:rPr>
          <w:rFonts w:ascii="Times New Roman" w:eastAsia="Times New Roman" w:hAnsi="Times New Roman" w:cs="Arial"/>
          <w:sz w:val="24"/>
        </w:rPr>
        <w:t xml:space="preserve">druhé </w:t>
      </w:r>
      <w:r w:rsidRPr="00600918">
        <w:rPr>
          <w:rFonts w:ascii="Times New Roman" w:eastAsia="Times New Roman" w:hAnsi="Times New Roman" w:cs="Arial"/>
          <w:sz w:val="24"/>
        </w:rPr>
        <w:t>smluvní stran</w:t>
      </w:r>
      <w:r w:rsidR="0066631C" w:rsidRPr="00600918">
        <w:rPr>
          <w:rFonts w:ascii="Times New Roman" w:eastAsia="Times New Roman" w:hAnsi="Times New Roman" w:cs="Arial"/>
          <w:sz w:val="24"/>
        </w:rPr>
        <w:t>y</w:t>
      </w:r>
      <w:r w:rsidRPr="00600918">
        <w:rPr>
          <w:rFonts w:ascii="Times New Roman" w:eastAsia="Times New Roman" w:hAnsi="Times New Roman" w:cs="Arial"/>
          <w:sz w:val="24"/>
        </w:rPr>
        <w:t>.</w:t>
      </w:r>
    </w:p>
    <w:p w:rsidR="00490EF0" w:rsidRPr="00600918" w:rsidRDefault="00490EF0" w:rsidP="00490EF0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Tato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mlouva obsahuje úplnou dohodu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tran ve věci předmětu této </w:t>
      </w:r>
      <w:r w:rsidR="00D12D7A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>mlouvy</w:t>
      </w:r>
      <w:r w:rsidR="00D12D7A" w:rsidRPr="00600918">
        <w:rPr>
          <w:rFonts w:ascii="Times New Roman" w:eastAsia="Times New Roman" w:hAnsi="Times New Roman" w:cs="Arial"/>
          <w:sz w:val="24"/>
        </w:rPr>
        <w:t xml:space="preserve"> a nahrazuje jakákoliv ústní i písemná ujednání mezi smluvními stranami, která se týkají předmětu této smlouvy a byla sjednána před tím, než tato smlouva nabyla platnosti</w:t>
      </w:r>
      <w:r w:rsidRPr="00600918">
        <w:rPr>
          <w:rFonts w:ascii="Times New Roman" w:eastAsia="Times New Roman" w:hAnsi="Times New Roman" w:cs="Arial"/>
          <w:sz w:val="24"/>
        </w:rPr>
        <w:t>.</w:t>
      </w:r>
    </w:p>
    <w:p w:rsidR="00490EF0" w:rsidRPr="00636764" w:rsidRDefault="00490EF0" w:rsidP="00490EF0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00918">
        <w:rPr>
          <w:rFonts w:ascii="Times New Roman" w:eastAsia="Times New Roman" w:hAnsi="Times New Roman" w:cs="Arial"/>
          <w:sz w:val="24"/>
        </w:rPr>
        <w:t xml:space="preserve">Pokud by se jedna nebo více částí této </w:t>
      </w:r>
      <w:r w:rsidR="00DD6F41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mlouvy stala z jakéhokoli důvodu neplatnou nebo neúčinnou nebo nevykonatelnou nebo pokud by tato </w:t>
      </w:r>
      <w:r w:rsidR="00DD6F41" w:rsidRPr="00600918">
        <w:rPr>
          <w:rFonts w:ascii="Times New Roman" w:eastAsia="Times New Roman" w:hAnsi="Times New Roman" w:cs="Arial"/>
          <w:sz w:val="24"/>
        </w:rPr>
        <w:t>s</w:t>
      </w:r>
      <w:r w:rsidRPr="00600918">
        <w:rPr>
          <w:rFonts w:ascii="Times New Roman" w:eastAsia="Times New Roman" w:hAnsi="Times New Roman" w:cs="Arial"/>
          <w:sz w:val="24"/>
        </w:rPr>
        <w:t xml:space="preserve">mlouva postrádala nějakou právním </w:t>
      </w:r>
      <w:r w:rsidRPr="00636764">
        <w:rPr>
          <w:rFonts w:ascii="Times New Roman" w:eastAsia="Times New Roman" w:hAnsi="Times New Roman" w:cs="Arial"/>
          <w:sz w:val="24"/>
        </w:rPr>
        <w:t xml:space="preserve">předpisem požadovanou podstatnou náležitost, poté tato skutečnost v žádném případě neovlivňuje platnost, účinnost nebo vykonatelnost zbylých částí této </w:t>
      </w:r>
      <w:r w:rsidR="00D12D7A" w:rsidRPr="00636764">
        <w:rPr>
          <w:rFonts w:ascii="Times New Roman" w:eastAsia="Times New Roman" w:hAnsi="Times New Roman" w:cs="Arial"/>
          <w:sz w:val="24"/>
        </w:rPr>
        <w:t>s</w:t>
      </w:r>
      <w:r w:rsidRPr="00636764">
        <w:rPr>
          <w:rFonts w:ascii="Times New Roman" w:eastAsia="Times New Roman" w:hAnsi="Times New Roman" w:cs="Arial"/>
          <w:sz w:val="24"/>
        </w:rPr>
        <w:t xml:space="preserve">mlouvy. Bude-li třeba, </w:t>
      </w:r>
      <w:r w:rsidR="00D12D7A" w:rsidRPr="00636764">
        <w:rPr>
          <w:rFonts w:ascii="Times New Roman" w:eastAsia="Times New Roman" w:hAnsi="Times New Roman" w:cs="Arial"/>
          <w:sz w:val="24"/>
        </w:rPr>
        <w:t>s</w:t>
      </w:r>
      <w:r w:rsidRPr="00636764">
        <w:rPr>
          <w:rFonts w:ascii="Times New Roman" w:eastAsia="Times New Roman" w:hAnsi="Times New Roman" w:cs="Arial"/>
          <w:sz w:val="24"/>
        </w:rPr>
        <w:t xml:space="preserve">trany neprodleně nahradí nebo doplní takovou neplatnou nebo neúčinnou nebo nevykonatelnou nebo chybějící část takovými platnými, účinnými a vykonatelnými ustanoveními tak, aby smysl této </w:t>
      </w:r>
      <w:r w:rsidR="00D12D7A" w:rsidRPr="00636764">
        <w:rPr>
          <w:rFonts w:ascii="Times New Roman" w:eastAsia="Times New Roman" w:hAnsi="Times New Roman" w:cs="Arial"/>
          <w:sz w:val="24"/>
        </w:rPr>
        <w:t>s</w:t>
      </w:r>
      <w:r w:rsidRPr="00636764">
        <w:rPr>
          <w:rFonts w:ascii="Times New Roman" w:eastAsia="Times New Roman" w:hAnsi="Times New Roman" w:cs="Arial"/>
          <w:sz w:val="24"/>
        </w:rPr>
        <w:t xml:space="preserve">mlouvy zůstal zachován. </w:t>
      </w:r>
    </w:p>
    <w:p w:rsidR="00636764" w:rsidRPr="00636764" w:rsidRDefault="00490EF0" w:rsidP="00490EF0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36764">
        <w:rPr>
          <w:rFonts w:ascii="Times New Roman" w:eastAsia="Times New Roman" w:hAnsi="Times New Roman" w:cs="Arial"/>
          <w:sz w:val="24"/>
        </w:rPr>
        <w:t xml:space="preserve">Strany si přečetly text </w:t>
      </w:r>
      <w:r w:rsidR="00D12D7A" w:rsidRPr="00636764">
        <w:rPr>
          <w:rFonts w:ascii="Times New Roman" w:eastAsia="Times New Roman" w:hAnsi="Times New Roman" w:cs="Arial"/>
          <w:sz w:val="24"/>
        </w:rPr>
        <w:t>s</w:t>
      </w:r>
      <w:r w:rsidRPr="00636764">
        <w:rPr>
          <w:rFonts w:ascii="Times New Roman" w:eastAsia="Times New Roman" w:hAnsi="Times New Roman" w:cs="Arial"/>
          <w:sz w:val="24"/>
        </w:rPr>
        <w:t>mlouvy, prohlašují, že se shoduje se souhlasnými a vážnými projevy jejich skutečné vůle, že nebyla uzavřena v tísni a za nápadně nevýhodných podmínek, souhlasí s jejím obsahem a její platnost stvrzují svými vlastnoručními podpisy.</w:t>
      </w:r>
    </w:p>
    <w:p w:rsidR="00636764" w:rsidRPr="00636764" w:rsidRDefault="00636764" w:rsidP="0063676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36764">
        <w:rPr>
          <w:rStyle w:val="PsacstrojHTML"/>
          <w:rFonts w:ascii="Times New Roman" w:hAnsi="Times New Roman"/>
          <w:color w:val="000000"/>
          <w:sz w:val="24"/>
        </w:rPr>
        <w:t>Strany nepovažují skutečnosti ve smlouvě uvedené za obchodní tajemství ve smyslu §504 zákona č. 89/2012 Sb., občanský zákoník, v platném znění, a udělují svolení k jejich užití a zveřejnění bez stanovení jakýchkoli dalších podmínek.</w:t>
      </w:r>
      <w:r w:rsidR="00490EF0" w:rsidRPr="00636764">
        <w:rPr>
          <w:rFonts w:ascii="Times New Roman" w:eastAsia="Times New Roman" w:hAnsi="Times New Roman" w:cs="Arial"/>
          <w:sz w:val="24"/>
        </w:rPr>
        <w:t xml:space="preserve"> </w:t>
      </w:r>
    </w:p>
    <w:p w:rsidR="00636764" w:rsidRPr="00636764" w:rsidRDefault="00636764" w:rsidP="00636764">
      <w:pPr>
        <w:numPr>
          <w:ilvl w:val="1"/>
          <w:numId w:val="1"/>
        </w:num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  <w:r w:rsidRPr="00636764">
        <w:rPr>
          <w:rFonts w:ascii="Times New Roman" w:hAnsi="Times New Roman" w:cs="Courier"/>
          <w:color w:val="000000"/>
          <w:sz w:val="24"/>
          <w:szCs w:val="20"/>
        </w:rPr>
        <w:t>Záměr vypsání veřejné zakázky schválilo Zastupitelstvo Městské části Praha - Šeberov dne 15.5.2017 usnesením č.</w:t>
      </w:r>
      <w:r w:rsidRPr="00636764">
        <w:rPr>
          <w:rFonts w:ascii="Times New Roman" w:hAnsi="Times New Roman" w:cs="Courier"/>
          <w:sz w:val="24"/>
        </w:rPr>
        <w:t xml:space="preserve"> 13/21/2017/ZMČ. Výběr zhotovitele schválila </w:t>
      </w:r>
      <w:r w:rsidR="00E63B0F" w:rsidRPr="00636764">
        <w:rPr>
          <w:rFonts w:ascii="Times New Roman" w:hAnsi="Times New Roman" w:cs="Courier"/>
          <w:sz w:val="24"/>
        </w:rPr>
        <w:t xml:space="preserve">Rada Městské části Praha - Šeberov </w:t>
      </w:r>
      <w:r w:rsidRPr="00636764">
        <w:rPr>
          <w:rFonts w:ascii="Times New Roman" w:hAnsi="Times New Roman" w:cs="Courier"/>
          <w:sz w:val="24"/>
        </w:rPr>
        <w:t xml:space="preserve">dne </w:t>
      </w:r>
      <w:r w:rsidRPr="00636764">
        <w:rPr>
          <w:rFonts w:ascii="Times New Roman" w:hAnsi="Times New Roman" w:cs="Courier"/>
          <w:sz w:val="24"/>
          <w:highlight w:val="yellow"/>
        </w:rPr>
        <w:t>.................................</w:t>
      </w:r>
      <w:r w:rsidRPr="00636764">
        <w:rPr>
          <w:rFonts w:ascii="Times New Roman" w:hAnsi="Times New Roman" w:cs="Courier"/>
          <w:sz w:val="24"/>
        </w:rPr>
        <w:t xml:space="preserve"> usnesením č. </w:t>
      </w:r>
      <w:r w:rsidRPr="00636764">
        <w:rPr>
          <w:rFonts w:ascii="Times New Roman" w:hAnsi="Times New Roman" w:cs="Courier"/>
          <w:sz w:val="24"/>
          <w:highlight w:val="yellow"/>
        </w:rPr>
        <w:t>.......................</w:t>
      </w:r>
      <w:r w:rsidRPr="00636764">
        <w:rPr>
          <w:rFonts w:ascii="Times New Roman" w:hAnsi="Times New Roman" w:cs="Courier"/>
          <w:sz w:val="24"/>
        </w:rPr>
        <w:t xml:space="preserve"> </w:t>
      </w:r>
    </w:p>
    <w:p w:rsidR="00490EF0" w:rsidRPr="00636764" w:rsidRDefault="00490EF0" w:rsidP="00636764">
      <w:pPr>
        <w:spacing w:after="240" w:line="240" w:lineRule="auto"/>
        <w:jc w:val="both"/>
        <w:outlineLvl w:val="1"/>
        <w:rPr>
          <w:rFonts w:ascii="Times New Roman" w:eastAsia="Times New Roman" w:hAnsi="Times New Roman" w:cs="Arial"/>
          <w:sz w:val="24"/>
        </w:rPr>
      </w:pPr>
    </w:p>
    <w:p w:rsidR="00490EF0" w:rsidRPr="00600918" w:rsidRDefault="00490EF0" w:rsidP="00490EF0">
      <w:pPr>
        <w:spacing w:after="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</w:p>
    <w:tbl>
      <w:tblPr>
        <w:tblW w:w="94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83"/>
        <w:gridCol w:w="3699"/>
        <w:gridCol w:w="1033"/>
        <w:gridCol w:w="3549"/>
      </w:tblGrid>
      <w:tr w:rsidR="00490EF0" w:rsidRPr="00600918">
        <w:trPr>
          <w:cantSplit/>
          <w:trHeight w:val="663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Datum: </w:t>
            </w: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Datum: 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1F4505" w:rsidRPr="00600918" w:rsidRDefault="001F4505" w:rsidP="00F804EE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</w:tr>
      <w:tr w:rsidR="00490EF0" w:rsidRPr="00600918">
        <w:trPr>
          <w:cantSplit/>
          <w:trHeight w:val="349"/>
        </w:trPr>
        <w:tc>
          <w:tcPr>
            <w:tcW w:w="4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b/>
                <w:sz w:val="24"/>
                <w:lang w:eastAsia="cs-CZ"/>
              </w:rPr>
            </w:pPr>
          </w:p>
        </w:tc>
        <w:tc>
          <w:tcPr>
            <w:tcW w:w="4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1F4505" w:rsidP="00BC7F19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b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b/>
                <w:sz w:val="24"/>
                <w:lang w:eastAsia="cs-CZ"/>
              </w:rPr>
              <w:t xml:space="preserve"> </w:t>
            </w:r>
          </w:p>
        </w:tc>
      </w:tr>
      <w:tr w:rsidR="00490EF0" w:rsidRPr="00600918">
        <w:trPr>
          <w:trHeight w:val="136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</w:tr>
      <w:tr w:rsidR="00490EF0" w:rsidRPr="00600918">
        <w:trPr>
          <w:trHeight w:val="34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Podpis: </w:t>
            </w: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EF0" w:rsidRPr="00600918" w:rsidRDefault="00490EF0" w:rsidP="00490EF0">
            <w:pPr>
              <w:spacing w:before="40" w:after="20" w:line="280" w:lineRule="exact"/>
              <w:rPr>
                <w:rFonts w:ascii="Times New Roman" w:eastAsia="Times New Roman" w:hAnsi="Times New Roman" w:cs="Arial"/>
                <w:sz w:val="24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</w:rPr>
              <w:t>________________________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Podpis: 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>________________________</w:t>
            </w:r>
          </w:p>
        </w:tc>
      </w:tr>
      <w:tr w:rsidR="00490EF0" w:rsidRPr="00600918">
        <w:trPr>
          <w:trHeight w:val="33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Jméno: </w:t>
            </w: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Jméno: 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587BFE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cs-CZ"/>
              </w:rPr>
              <w:t>Ing. Petra Venturová</w:t>
            </w:r>
          </w:p>
        </w:tc>
      </w:tr>
      <w:tr w:rsidR="00490EF0" w:rsidRPr="00600918">
        <w:trPr>
          <w:trHeight w:val="61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587BFE" w:rsidP="00490EF0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cs-CZ"/>
              </w:rPr>
              <w:t>Funkce:</w:t>
            </w: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490EF0" w:rsidP="00490EF0">
            <w:pPr>
              <w:widowControl w:val="0"/>
              <w:spacing w:before="40" w:after="20" w:line="280" w:lineRule="exact"/>
              <w:rPr>
                <w:rFonts w:ascii="Times New Roman" w:eastAsia="Times New Roman" w:hAnsi="Times New Roman" w:cs="Arial"/>
                <w:sz w:val="24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885B98" w:rsidP="00885B98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>Funkce:</w:t>
            </w:r>
            <w:r w:rsidR="00490EF0" w:rsidRPr="00600918">
              <w:rPr>
                <w:rFonts w:ascii="Times New Roman" w:eastAsia="Times New Roman" w:hAnsi="Times New Roman" w:cs="Arial"/>
                <w:sz w:val="24"/>
                <w:lang w:eastAsia="cs-CZ"/>
              </w:rPr>
              <w:t xml:space="preserve"> 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</w:tcPr>
          <w:p w:rsidR="00490EF0" w:rsidRPr="00600918" w:rsidRDefault="00587BFE" w:rsidP="00880D46">
            <w:pPr>
              <w:spacing w:before="40" w:after="20" w:line="280" w:lineRule="exact"/>
              <w:jc w:val="both"/>
              <w:rPr>
                <w:rFonts w:ascii="Times New Roman" w:eastAsia="Times New Roman" w:hAnsi="Times New Roman" w:cs="Arial"/>
                <w:sz w:val="24"/>
                <w:lang w:eastAsia="cs-CZ"/>
              </w:rPr>
            </w:pPr>
            <w:r>
              <w:rPr>
                <w:rFonts w:ascii="Times New Roman" w:eastAsia="Times New Roman" w:hAnsi="Times New Roman" w:cs="Arial"/>
                <w:sz w:val="24"/>
                <w:lang w:eastAsia="cs-CZ"/>
              </w:rPr>
              <w:t>Starostka MČ Praha – Šeberov</w:t>
            </w:r>
          </w:p>
        </w:tc>
      </w:tr>
    </w:tbl>
    <w:p w:rsidR="00B6198B" w:rsidRDefault="00B6198B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</w:p>
    <w:p w:rsidR="00B6198B" w:rsidRDefault="00B6198B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</w:p>
    <w:p w:rsidR="00377414" w:rsidRDefault="00377414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</w:p>
    <w:p w:rsidR="00377414" w:rsidRDefault="00377414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bookmarkStart w:id="10" w:name="_GoBack"/>
      <w:bookmarkEnd w:id="10"/>
    </w:p>
    <w:p w:rsidR="00B6198B" w:rsidRPr="00600918" w:rsidRDefault="00B6198B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lastRenderedPageBreak/>
        <w:t xml:space="preserve">Přílohy:    </w:t>
      </w:r>
    </w:p>
    <w:p w:rsidR="00B6198B" w:rsidRPr="00600918" w:rsidRDefault="00B6198B" w:rsidP="00B6198B">
      <w:p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>Cenová nabídka zhotovitele – položkový rozpočet</w:t>
      </w: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before="40" w:after="20" w:line="280" w:lineRule="exact"/>
        <w:jc w:val="both"/>
        <w:rPr>
          <w:rFonts w:ascii="Times New Roman" w:eastAsia="Times New Roman" w:hAnsi="Times New Roman" w:cs="Arial"/>
          <w:sz w:val="24"/>
          <w:lang w:eastAsia="cs-CZ"/>
        </w:rPr>
      </w:pPr>
      <w:r w:rsidRPr="00600918">
        <w:rPr>
          <w:rFonts w:ascii="Times New Roman" w:eastAsia="Times New Roman" w:hAnsi="Times New Roman" w:cs="Arial"/>
          <w:sz w:val="24"/>
          <w:lang w:eastAsia="cs-CZ"/>
        </w:rPr>
        <w:t>Podmínky odstranění stavby</w:t>
      </w: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600918">
        <w:rPr>
          <w:rFonts w:ascii="Times New Roman" w:hAnsi="Times New Roman"/>
          <w:sz w:val="24"/>
        </w:rPr>
        <w:t>Studie pro výběr dodavatele – Orientační situace zpracované spol. Hartstav 05/2017</w:t>
      </w: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600918">
        <w:rPr>
          <w:rFonts w:ascii="Times New Roman" w:hAnsi="Times New Roman"/>
          <w:sz w:val="24"/>
        </w:rPr>
        <w:t>Rozhodnutí odstranění stavby OV/2009/000271/Koš ze dne 9.3.2009</w:t>
      </w: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600918">
        <w:rPr>
          <w:rFonts w:ascii="Times New Roman" w:hAnsi="Times New Roman"/>
          <w:sz w:val="24"/>
        </w:rPr>
        <w:t>Vyjádření OV/14/058446/Lev ze dne 6.10.2014</w:t>
      </w:r>
    </w:p>
    <w:p w:rsidR="00B6198B" w:rsidRPr="00600918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600918">
        <w:rPr>
          <w:rFonts w:ascii="Times New Roman" w:hAnsi="Times New Roman"/>
          <w:sz w:val="24"/>
        </w:rPr>
        <w:t>Pasport stavby Šeberov – Centrum zpracovaný Ing. Gabrielou Páleničovou 12/2011</w:t>
      </w:r>
    </w:p>
    <w:p w:rsidR="00B6198B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600918">
        <w:rPr>
          <w:rFonts w:ascii="Times New Roman" w:hAnsi="Times New Roman"/>
          <w:sz w:val="24"/>
        </w:rPr>
        <w:t>Dokumentace bouracích prací zpracovaná spol. ArchAprojekční atelier 06/2008</w:t>
      </w:r>
    </w:p>
    <w:p w:rsidR="00DD164D" w:rsidRPr="00B6198B" w:rsidRDefault="00B6198B" w:rsidP="00B6198B">
      <w:pPr>
        <w:pStyle w:val="Odstavecseseznamem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</w:rPr>
      </w:pPr>
      <w:r w:rsidRPr="00B6198B">
        <w:rPr>
          <w:rFonts w:ascii="Times New Roman" w:hAnsi="Times New Roman"/>
          <w:sz w:val="24"/>
        </w:rPr>
        <w:t>Protokol o zkoušce zpracovaný spol. ALS Czech Republic 03/2014</w:t>
      </w:r>
    </w:p>
    <w:sectPr w:rsidR="00DD164D" w:rsidRPr="00B6198B" w:rsidSect="00AF5327">
      <w:headerReference w:type="default" r:id="rId8"/>
      <w:footerReference w:type="even" r:id="rId9"/>
      <w:footerReference w:type="default" r:id="rId10"/>
      <w:pgSz w:w="12240" w:h="15840"/>
      <w:pgMar w:top="1418" w:right="1418" w:bottom="1135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C50" w:rsidRDefault="00302C50">
      <w:pPr>
        <w:spacing w:after="0" w:line="240" w:lineRule="auto"/>
      </w:pPr>
      <w:r>
        <w:separator/>
      </w:r>
    </w:p>
  </w:endnote>
  <w:endnote w:type="continuationSeparator" w:id="0">
    <w:p w:rsidR="00302C50" w:rsidRDefault="00302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10" w:rsidRDefault="00E553A3">
    <w:pPr>
      <w:pStyle w:val="Zpat"/>
      <w:framePr w:wrap="around" w:vAnchor="text" w:hAnchor="margin" w:xAlign="right" w:y="1"/>
      <w:rPr>
        <w:rStyle w:val="slostrnky"/>
        <w:rFonts w:asciiTheme="minorHAnsi" w:eastAsiaTheme="minorHAnsi" w:hAnsiTheme="minorHAnsi" w:cstheme="minorBidi"/>
        <w:sz w:val="22"/>
        <w:szCs w:val="22"/>
        <w:lang w:eastAsia="en-US"/>
      </w:rPr>
    </w:pPr>
    <w:r>
      <w:rPr>
        <w:rStyle w:val="slostrnky"/>
      </w:rPr>
      <w:fldChar w:fldCharType="begin"/>
    </w:r>
    <w:r w:rsidR="0063641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36410">
      <w:rPr>
        <w:rStyle w:val="slostrnky"/>
        <w:noProof/>
      </w:rPr>
      <w:t>9</w:t>
    </w:r>
    <w:r>
      <w:rPr>
        <w:rStyle w:val="slostrnky"/>
      </w:rPr>
      <w:fldChar w:fldCharType="end"/>
    </w:r>
  </w:p>
  <w:p w:rsidR="00636410" w:rsidRDefault="0063641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10" w:rsidRDefault="00636410">
    <w:pPr>
      <w:pStyle w:val="Zpat"/>
      <w:framePr w:wrap="around" w:vAnchor="text" w:hAnchor="margin" w:xAlign="right" w:y="1"/>
      <w:rPr>
        <w:rStyle w:val="slostrnky"/>
        <w:rFonts w:asciiTheme="minorHAnsi" w:eastAsiaTheme="minorHAnsi" w:hAnsiTheme="minorHAnsi" w:cstheme="minorBidi"/>
        <w:sz w:val="22"/>
        <w:szCs w:val="22"/>
        <w:lang w:eastAsia="en-US"/>
      </w:rPr>
    </w:pPr>
  </w:p>
  <w:p w:rsidR="00636410" w:rsidRDefault="00636410">
    <w:pPr>
      <w:pStyle w:val="Zpat"/>
      <w:ind w:right="360"/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 xml:space="preserve">Strana </w:t>
    </w:r>
    <w:r w:rsidR="00E553A3">
      <w:rPr>
        <w:rFonts w:ascii="Calibri" w:hAnsi="Calibri" w:cs="Calibri"/>
        <w:i/>
      </w:rPr>
      <w:fldChar w:fldCharType="begin"/>
    </w:r>
    <w:r>
      <w:rPr>
        <w:rFonts w:ascii="Calibri" w:hAnsi="Calibri" w:cs="Calibri"/>
        <w:i/>
      </w:rPr>
      <w:instrText xml:space="preserve"> PAGE </w:instrText>
    </w:r>
    <w:r w:rsidR="00E553A3">
      <w:rPr>
        <w:rFonts w:ascii="Calibri" w:hAnsi="Calibri" w:cs="Calibri"/>
        <w:i/>
      </w:rPr>
      <w:fldChar w:fldCharType="separate"/>
    </w:r>
    <w:r w:rsidR="00377414">
      <w:rPr>
        <w:rFonts w:ascii="Calibri" w:hAnsi="Calibri" w:cs="Calibri"/>
        <w:i/>
        <w:noProof/>
      </w:rPr>
      <w:t>8</w:t>
    </w:r>
    <w:r w:rsidR="00E553A3">
      <w:rPr>
        <w:rFonts w:ascii="Calibri" w:hAnsi="Calibri" w:cs="Calibri"/>
        <w:i/>
      </w:rPr>
      <w:fldChar w:fldCharType="end"/>
    </w:r>
    <w:r>
      <w:rPr>
        <w:rFonts w:ascii="Calibri" w:hAnsi="Calibri" w:cs="Calibri"/>
        <w:i/>
      </w:rPr>
      <w:t xml:space="preserve"> (celkem </w:t>
    </w:r>
    <w:r w:rsidR="00E553A3">
      <w:rPr>
        <w:rFonts w:ascii="Calibri" w:hAnsi="Calibri" w:cs="Calibri"/>
        <w:i/>
      </w:rPr>
      <w:fldChar w:fldCharType="begin"/>
    </w:r>
    <w:r>
      <w:rPr>
        <w:rFonts w:ascii="Calibri" w:hAnsi="Calibri" w:cs="Calibri"/>
        <w:i/>
      </w:rPr>
      <w:instrText xml:space="preserve"> NUMPAGES </w:instrText>
    </w:r>
    <w:r w:rsidR="00E553A3">
      <w:rPr>
        <w:rFonts w:ascii="Calibri" w:hAnsi="Calibri" w:cs="Calibri"/>
        <w:i/>
      </w:rPr>
      <w:fldChar w:fldCharType="separate"/>
    </w:r>
    <w:r w:rsidR="00377414">
      <w:rPr>
        <w:rFonts w:ascii="Calibri" w:hAnsi="Calibri" w:cs="Calibri"/>
        <w:i/>
        <w:noProof/>
      </w:rPr>
      <w:t>9</w:t>
    </w:r>
    <w:r w:rsidR="00E553A3">
      <w:rPr>
        <w:rFonts w:ascii="Calibri" w:hAnsi="Calibri" w:cs="Calibri"/>
        <w:i/>
      </w:rPr>
      <w:fldChar w:fldCharType="end"/>
    </w:r>
    <w:r>
      <w:rPr>
        <w:rFonts w:ascii="Calibri" w:hAnsi="Calibri" w:cs="Calibri"/>
        <w:i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C50" w:rsidRDefault="00302C50">
      <w:pPr>
        <w:spacing w:after="0" w:line="240" w:lineRule="auto"/>
      </w:pPr>
      <w:r>
        <w:separator/>
      </w:r>
    </w:p>
  </w:footnote>
  <w:footnote w:type="continuationSeparator" w:id="0">
    <w:p w:rsidR="00302C50" w:rsidRDefault="00302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410" w:rsidRDefault="00636410" w:rsidP="00AF5327">
    <w:pPr>
      <w:tabs>
        <w:tab w:val="left" w:pos="300"/>
        <w:tab w:val="center" w:pos="4536"/>
        <w:tab w:val="left" w:pos="5910"/>
        <w:tab w:val="right" w:pos="9072"/>
      </w:tabs>
      <w:spacing w:after="0" w:line="240" w:lineRule="auto"/>
      <w:rPr>
        <w:rFonts w:ascii="Times New Roman" w:eastAsia="Times New Roman" w:hAnsi="Times New Roman" w:cs="Times New Roman"/>
        <w:noProof/>
        <w:sz w:val="24"/>
        <w:szCs w:val="24"/>
        <w:lang w:eastAsia="cs-CZ"/>
      </w:rPr>
    </w:pPr>
  </w:p>
  <w:p w:rsidR="00636410" w:rsidRPr="00AF5327" w:rsidRDefault="00636410" w:rsidP="00AF5327">
    <w:pPr>
      <w:tabs>
        <w:tab w:val="left" w:pos="300"/>
        <w:tab w:val="center" w:pos="4536"/>
        <w:tab w:val="left" w:pos="591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636410" w:rsidRDefault="006364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ormalNumbered"/>
      <w:lvlText w:val="%1."/>
      <w:lvlJc w:val="left"/>
      <w:pPr>
        <w:tabs>
          <w:tab w:val="num" w:pos="505"/>
        </w:tabs>
        <w:ind w:left="505" w:hanging="505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vanish w:val="0"/>
        <w:color w:val="000080"/>
        <w:spacing w:val="0"/>
        <w:position w:val="0"/>
        <w:sz w:val="22"/>
        <w:szCs w:val="32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05"/>
        </w:tabs>
        <w:ind w:left="505" w:hanging="505"/>
      </w:pPr>
      <w:rPr>
        <w:rFonts w:ascii="Tahoma" w:hAnsi="Tahoma"/>
        <w:b w:val="0"/>
        <w:i w:val="0"/>
        <w:color w:val="000080"/>
        <w:sz w:val="18"/>
      </w:rPr>
    </w:lvl>
    <w:lvl w:ilvl="2">
      <w:start w:val="1"/>
      <w:numFmt w:val="lowerLetter"/>
      <w:lvlText w:val="(%3)"/>
      <w:lvlJc w:val="left"/>
      <w:pPr>
        <w:tabs>
          <w:tab w:val="num" w:pos="865"/>
        </w:tabs>
        <w:ind w:left="862" w:hanging="357"/>
      </w:pPr>
      <w:rPr>
        <w:rFonts w:ascii="Arial" w:hAnsi="Arial"/>
        <w:b w:val="0"/>
        <w:i w:val="0"/>
        <w:color w:val="000080"/>
        <w:sz w:val="18"/>
        <w:u w:val="none"/>
      </w:rPr>
    </w:lvl>
    <w:lvl w:ilvl="3">
      <w:start w:val="1"/>
      <w:numFmt w:val="lowerRoman"/>
      <w:lvlText w:val="(%4)"/>
      <w:lvlJc w:val="left"/>
      <w:pPr>
        <w:tabs>
          <w:tab w:val="num" w:pos="1366"/>
        </w:tabs>
        <w:ind w:left="1366" w:hanging="504"/>
      </w:pPr>
      <w:rPr>
        <w:rFonts w:ascii="Tahoma" w:hAnsi="Tahoma"/>
        <w:b w:val="0"/>
        <w:i w:val="0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712"/>
        </w:tabs>
        <w:ind w:left="5674" w:hanging="708"/>
      </w:pPr>
    </w:lvl>
    <w:lvl w:ilvl="5">
      <w:start w:val="1"/>
      <w:numFmt w:val="decimal"/>
      <w:lvlText w:val="%1.%2.%3.%4.%5.%6."/>
      <w:lvlJc w:val="left"/>
      <w:pPr>
        <w:tabs>
          <w:tab w:val="num" w:pos="712"/>
        </w:tabs>
        <w:ind w:left="6241" w:hanging="708"/>
      </w:pPr>
    </w:lvl>
    <w:lvl w:ilvl="6">
      <w:start w:val="1"/>
      <w:numFmt w:val="decimal"/>
      <w:lvlText w:val="%1.%2.%3.%4.%5.%6.%7."/>
      <w:lvlJc w:val="left"/>
      <w:pPr>
        <w:tabs>
          <w:tab w:val="num" w:pos="712"/>
        </w:tabs>
        <w:ind w:left="5668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12"/>
        </w:tabs>
        <w:ind w:left="6376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12"/>
        </w:tabs>
        <w:ind w:left="7084" w:hanging="708"/>
      </w:pPr>
    </w:lvl>
  </w:abstractNum>
  <w:abstractNum w:abstractNumId="2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4" w15:restartNumberingAfterBreak="0">
    <w:nsid w:val="0ACD0D4C"/>
    <w:multiLevelType w:val="hybridMultilevel"/>
    <w:tmpl w:val="2500DD20"/>
    <w:lvl w:ilvl="0" w:tplc="B7EEA01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F3A83"/>
    <w:multiLevelType w:val="multilevel"/>
    <w:tmpl w:val="9B687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BD47B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8E5737"/>
    <w:multiLevelType w:val="hybridMultilevel"/>
    <w:tmpl w:val="FFC8264A"/>
    <w:lvl w:ilvl="0" w:tplc="1B30613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CCF5837"/>
    <w:multiLevelType w:val="hybridMultilevel"/>
    <w:tmpl w:val="35FC8C36"/>
    <w:lvl w:ilvl="0" w:tplc="87CC0D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15588B"/>
    <w:multiLevelType w:val="hybridMultilevel"/>
    <w:tmpl w:val="B15C8902"/>
    <w:lvl w:ilvl="0" w:tplc="7B7A615C">
      <w:start w:val="14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A3F28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7307539"/>
    <w:multiLevelType w:val="multilevel"/>
    <w:tmpl w:val="C8DC23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12" w15:restartNumberingAfterBreak="0">
    <w:nsid w:val="4849584D"/>
    <w:multiLevelType w:val="multilevel"/>
    <w:tmpl w:val="063A4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FB794B"/>
    <w:multiLevelType w:val="hybridMultilevel"/>
    <w:tmpl w:val="566842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505EE"/>
    <w:multiLevelType w:val="multilevel"/>
    <w:tmpl w:val="EC0401D4"/>
    <w:lvl w:ilvl="0">
      <w:start w:val="1"/>
      <w:numFmt w:val="upperRoman"/>
      <w:pStyle w:val="Nadpis1"/>
      <w:suff w:val="space"/>
      <w:lvlText w:val="%1."/>
      <w:lvlJc w:val="left"/>
      <w:pPr>
        <w:ind w:left="0" w:firstLine="0"/>
      </w:pPr>
      <w:rPr>
        <w:rFonts w:ascii="Times New Roman" w:hAnsi="Times New Roman" w:cs="Arial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bCs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  <w:bCs/>
        <w:i w:val="0"/>
        <w:sz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1418"/>
        </w:tabs>
        <w:ind w:left="1418" w:hanging="709"/>
      </w:pPr>
      <w:rPr>
        <w:rFonts w:ascii="Calibri" w:hAnsi="Calibri" w:hint="default"/>
        <w:b w:val="0"/>
        <w:bCs/>
        <w:i w:val="0"/>
        <w:sz w:val="22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ascii="Calibri" w:hAnsi="Calibri" w:hint="default"/>
        <w:b w:val="0"/>
        <w:bCs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7C41624"/>
    <w:multiLevelType w:val="hybridMultilevel"/>
    <w:tmpl w:val="24065CEC"/>
    <w:lvl w:ilvl="0" w:tplc="62E0B458">
      <w:start w:val="1"/>
      <w:numFmt w:val="lowerLetter"/>
      <w:lvlText w:val="%1)"/>
      <w:lvlJc w:val="left"/>
      <w:pPr>
        <w:ind w:left="1099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CB23AE7"/>
    <w:multiLevelType w:val="hybridMultilevel"/>
    <w:tmpl w:val="01D00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34201"/>
    <w:multiLevelType w:val="hybridMultilevel"/>
    <w:tmpl w:val="52726F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A5AAB"/>
    <w:multiLevelType w:val="hybridMultilevel"/>
    <w:tmpl w:val="5B042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A16A4"/>
    <w:multiLevelType w:val="multilevel"/>
    <w:tmpl w:val="7C2AE4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20" w15:restartNumberingAfterBreak="0">
    <w:nsid w:val="73D86C83"/>
    <w:multiLevelType w:val="hybridMultilevel"/>
    <w:tmpl w:val="5812383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3"/>
  </w:num>
  <w:num w:numId="5">
    <w:abstractNumId w:val="18"/>
  </w:num>
  <w:num w:numId="6">
    <w:abstractNumId w:val="1"/>
  </w:num>
  <w:num w:numId="7">
    <w:abstractNumId w:val="11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9"/>
  </w:num>
  <w:num w:numId="14">
    <w:abstractNumId w:val="5"/>
  </w:num>
  <w:num w:numId="15">
    <w:abstractNumId w:val="10"/>
  </w:num>
  <w:num w:numId="16">
    <w:abstractNumId w:val="6"/>
  </w:num>
  <w:num w:numId="17">
    <w:abstractNumId w:val="12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8"/>
  </w:num>
  <w:num w:numId="24">
    <w:abstractNumId w:val="20"/>
  </w:num>
  <w:num w:numId="25">
    <w:abstractNumId w:val="7"/>
  </w:num>
  <w:num w:numId="26">
    <w:abstractNumId w:val="14"/>
  </w:num>
  <w:num w:numId="27">
    <w:abstractNumId w:val="17"/>
  </w:num>
  <w:num w:numId="28">
    <w:abstractNumId w:val="13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5"/>
  </w:num>
  <w:num w:numId="34">
    <w:abstractNumId w:val="4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F0"/>
    <w:rsid w:val="000137B9"/>
    <w:rsid w:val="00016A5B"/>
    <w:rsid w:val="00023F9F"/>
    <w:rsid w:val="00033979"/>
    <w:rsid w:val="00046176"/>
    <w:rsid w:val="0006026F"/>
    <w:rsid w:val="000642D7"/>
    <w:rsid w:val="00066855"/>
    <w:rsid w:val="0007160D"/>
    <w:rsid w:val="00075E19"/>
    <w:rsid w:val="000862E4"/>
    <w:rsid w:val="0009100C"/>
    <w:rsid w:val="000916C6"/>
    <w:rsid w:val="00094684"/>
    <w:rsid w:val="000A233B"/>
    <w:rsid w:val="000B0E56"/>
    <w:rsid w:val="000B46AC"/>
    <w:rsid w:val="000C4709"/>
    <w:rsid w:val="000C72EA"/>
    <w:rsid w:val="000D68E9"/>
    <w:rsid w:val="000F2DDE"/>
    <w:rsid w:val="00105379"/>
    <w:rsid w:val="00105951"/>
    <w:rsid w:val="0011329C"/>
    <w:rsid w:val="001203AC"/>
    <w:rsid w:val="00151B4D"/>
    <w:rsid w:val="001536B3"/>
    <w:rsid w:val="00156718"/>
    <w:rsid w:val="001572FF"/>
    <w:rsid w:val="001601BE"/>
    <w:rsid w:val="00161515"/>
    <w:rsid w:val="00161889"/>
    <w:rsid w:val="00165DB9"/>
    <w:rsid w:val="00171946"/>
    <w:rsid w:val="00184599"/>
    <w:rsid w:val="00187C47"/>
    <w:rsid w:val="001921F3"/>
    <w:rsid w:val="00194881"/>
    <w:rsid w:val="00194E7D"/>
    <w:rsid w:val="001958AD"/>
    <w:rsid w:val="001977A7"/>
    <w:rsid w:val="001A11FB"/>
    <w:rsid w:val="001A30C0"/>
    <w:rsid w:val="001A7DF0"/>
    <w:rsid w:val="001B29DE"/>
    <w:rsid w:val="001C0848"/>
    <w:rsid w:val="001C3717"/>
    <w:rsid w:val="001C63AA"/>
    <w:rsid w:val="001D0BC4"/>
    <w:rsid w:val="001E1C7D"/>
    <w:rsid w:val="001F3CFB"/>
    <w:rsid w:val="001F4505"/>
    <w:rsid w:val="001F589D"/>
    <w:rsid w:val="001F6229"/>
    <w:rsid w:val="0020565E"/>
    <w:rsid w:val="002436C3"/>
    <w:rsid w:val="00243F6D"/>
    <w:rsid w:val="00253E01"/>
    <w:rsid w:val="00257687"/>
    <w:rsid w:val="00261D4C"/>
    <w:rsid w:val="00273E5F"/>
    <w:rsid w:val="00282E9E"/>
    <w:rsid w:val="00291E27"/>
    <w:rsid w:val="0029288E"/>
    <w:rsid w:val="002A2B64"/>
    <w:rsid w:val="002A64D2"/>
    <w:rsid w:val="002A6792"/>
    <w:rsid w:val="002A7B9E"/>
    <w:rsid w:val="002B1F39"/>
    <w:rsid w:val="002B416E"/>
    <w:rsid w:val="002B681F"/>
    <w:rsid w:val="002C53EE"/>
    <w:rsid w:val="002C5765"/>
    <w:rsid w:val="002C7338"/>
    <w:rsid w:val="002D2992"/>
    <w:rsid w:val="002D3993"/>
    <w:rsid w:val="002E1C81"/>
    <w:rsid w:val="0030193F"/>
    <w:rsid w:val="003019AA"/>
    <w:rsid w:val="00302C50"/>
    <w:rsid w:val="00311674"/>
    <w:rsid w:val="0032775F"/>
    <w:rsid w:val="003400DC"/>
    <w:rsid w:val="003454C3"/>
    <w:rsid w:val="003504B8"/>
    <w:rsid w:val="00354271"/>
    <w:rsid w:val="00354AA1"/>
    <w:rsid w:val="00363497"/>
    <w:rsid w:val="00370BC7"/>
    <w:rsid w:val="00373579"/>
    <w:rsid w:val="00373776"/>
    <w:rsid w:val="00377414"/>
    <w:rsid w:val="003861EF"/>
    <w:rsid w:val="00390318"/>
    <w:rsid w:val="003A1DF2"/>
    <w:rsid w:val="003A3148"/>
    <w:rsid w:val="003C53F8"/>
    <w:rsid w:val="003D43F7"/>
    <w:rsid w:val="003F1B1E"/>
    <w:rsid w:val="004206BC"/>
    <w:rsid w:val="00420874"/>
    <w:rsid w:val="00424AF5"/>
    <w:rsid w:val="0043274B"/>
    <w:rsid w:val="00432877"/>
    <w:rsid w:val="00435DBB"/>
    <w:rsid w:val="0043721C"/>
    <w:rsid w:val="00471095"/>
    <w:rsid w:val="00472C1B"/>
    <w:rsid w:val="00476C8B"/>
    <w:rsid w:val="004803D9"/>
    <w:rsid w:val="0049071A"/>
    <w:rsid w:val="00490EF0"/>
    <w:rsid w:val="004928AF"/>
    <w:rsid w:val="00493928"/>
    <w:rsid w:val="00493D27"/>
    <w:rsid w:val="0049461A"/>
    <w:rsid w:val="004A633F"/>
    <w:rsid w:val="004A712F"/>
    <w:rsid w:val="004C078C"/>
    <w:rsid w:val="004E5466"/>
    <w:rsid w:val="004E5524"/>
    <w:rsid w:val="004E5649"/>
    <w:rsid w:val="004F2DFA"/>
    <w:rsid w:val="004F50EF"/>
    <w:rsid w:val="004F6A81"/>
    <w:rsid w:val="00505B8A"/>
    <w:rsid w:val="00513DC8"/>
    <w:rsid w:val="00514AD6"/>
    <w:rsid w:val="005238E5"/>
    <w:rsid w:val="00524884"/>
    <w:rsid w:val="00540D6E"/>
    <w:rsid w:val="00554E84"/>
    <w:rsid w:val="00557E05"/>
    <w:rsid w:val="00577F5C"/>
    <w:rsid w:val="00587774"/>
    <w:rsid w:val="00587BFE"/>
    <w:rsid w:val="00587EB2"/>
    <w:rsid w:val="005A4C34"/>
    <w:rsid w:val="005B7AC6"/>
    <w:rsid w:val="005C09A6"/>
    <w:rsid w:val="005C0E04"/>
    <w:rsid w:val="005D520E"/>
    <w:rsid w:val="005E7897"/>
    <w:rsid w:val="005F1CF6"/>
    <w:rsid w:val="00600918"/>
    <w:rsid w:val="006049C4"/>
    <w:rsid w:val="00632488"/>
    <w:rsid w:val="00632CBF"/>
    <w:rsid w:val="00636410"/>
    <w:rsid w:val="00636764"/>
    <w:rsid w:val="00637371"/>
    <w:rsid w:val="0064675D"/>
    <w:rsid w:val="0066631C"/>
    <w:rsid w:val="006676C9"/>
    <w:rsid w:val="00672E58"/>
    <w:rsid w:val="006928D8"/>
    <w:rsid w:val="006B03E5"/>
    <w:rsid w:val="006B2C81"/>
    <w:rsid w:val="006B78CC"/>
    <w:rsid w:val="006C0452"/>
    <w:rsid w:val="006C62E4"/>
    <w:rsid w:val="006D38FA"/>
    <w:rsid w:val="006E1CA3"/>
    <w:rsid w:val="006E7F0D"/>
    <w:rsid w:val="007014E4"/>
    <w:rsid w:val="00706A53"/>
    <w:rsid w:val="00707E9E"/>
    <w:rsid w:val="0074305E"/>
    <w:rsid w:val="00745555"/>
    <w:rsid w:val="00766EF3"/>
    <w:rsid w:val="00767AED"/>
    <w:rsid w:val="00767BC0"/>
    <w:rsid w:val="007710F9"/>
    <w:rsid w:val="00783321"/>
    <w:rsid w:val="007835A5"/>
    <w:rsid w:val="007836C5"/>
    <w:rsid w:val="00786821"/>
    <w:rsid w:val="0079034F"/>
    <w:rsid w:val="007A5E93"/>
    <w:rsid w:val="007A6AC5"/>
    <w:rsid w:val="007B00B7"/>
    <w:rsid w:val="007C76EC"/>
    <w:rsid w:val="007D1DA0"/>
    <w:rsid w:val="007D2CDD"/>
    <w:rsid w:val="007F4203"/>
    <w:rsid w:val="007F6C08"/>
    <w:rsid w:val="007F72B7"/>
    <w:rsid w:val="008207A0"/>
    <w:rsid w:val="00820814"/>
    <w:rsid w:val="00823BDB"/>
    <w:rsid w:val="00833B35"/>
    <w:rsid w:val="00856D89"/>
    <w:rsid w:val="00860EFE"/>
    <w:rsid w:val="00862394"/>
    <w:rsid w:val="008742F9"/>
    <w:rsid w:val="00875B7B"/>
    <w:rsid w:val="00880D46"/>
    <w:rsid w:val="00885B98"/>
    <w:rsid w:val="0089289A"/>
    <w:rsid w:val="00892EDC"/>
    <w:rsid w:val="008A5D14"/>
    <w:rsid w:val="008B79AA"/>
    <w:rsid w:val="008C31A8"/>
    <w:rsid w:val="008D29F8"/>
    <w:rsid w:val="008E5DD3"/>
    <w:rsid w:val="008F46FD"/>
    <w:rsid w:val="008F4FBF"/>
    <w:rsid w:val="009006EE"/>
    <w:rsid w:val="00906D31"/>
    <w:rsid w:val="00913128"/>
    <w:rsid w:val="00913E53"/>
    <w:rsid w:val="00920BF1"/>
    <w:rsid w:val="0093102F"/>
    <w:rsid w:val="00940171"/>
    <w:rsid w:val="00963350"/>
    <w:rsid w:val="009639E8"/>
    <w:rsid w:val="009736B5"/>
    <w:rsid w:val="009737B7"/>
    <w:rsid w:val="00985780"/>
    <w:rsid w:val="00985BB3"/>
    <w:rsid w:val="00991007"/>
    <w:rsid w:val="009A05F6"/>
    <w:rsid w:val="009A1A65"/>
    <w:rsid w:val="009A54C5"/>
    <w:rsid w:val="009A7515"/>
    <w:rsid w:val="009D3433"/>
    <w:rsid w:val="009D3F81"/>
    <w:rsid w:val="00A03A8F"/>
    <w:rsid w:val="00A168DC"/>
    <w:rsid w:val="00A17234"/>
    <w:rsid w:val="00A20BF5"/>
    <w:rsid w:val="00A2434B"/>
    <w:rsid w:val="00A25C54"/>
    <w:rsid w:val="00A272D6"/>
    <w:rsid w:val="00A2750B"/>
    <w:rsid w:val="00A349E0"/>
    <w:rsid w:val="00A52296"/>
    <w:rsid w:val="00A66971"/>
    <w:rsid w:val="00A86181"/>
    <w:rsid w:val="00AA4D93"/>
    <w:rsid w:val="00AA5A71"/>
    <w:rsid w:val="00AB15AF"/>
    <w:rsid w:val="00AB357F"/>
    <w:rsid w:val="00AB5D8B"/>
    <w:rsid w:val="00AC54B0"/>
    <w:rsid w:val="00AF5327"/>
    <w:rsid w:val="00AF5B09"/>
    <w:rsid w:val="00B05CA7"/>
    <w:rsid w:val="00B06566"/>
    <w:rsid w:val="00B078D3"/>
    <w:rsid w:val="00B16262"/>
    <w:rsid w:val="00B1638E"/>
    <w:rsid w:val="00B209E5"/>
    <w:rsid w:val="00B26D17"/>
    <w:rsid w:val="00B47EF8"/>
    <w:rsid w:val="00B5088F"/>
    <w:rsid w:val="00B60AED"/>
    <w:rsid w:val="00B6198B"/>
    <w:rsid w:val="00B64CDE"/>
    <w:rsid w:val="00B65A55"/>
    <w:rsid w:val="00B707B1"/>
    <w:rsid w:val="00B87A88"/>
    <w:rsid w:val="00B90696"/>
    <w:rsid w:val="00B90BD6"/>
    <w:rsid w:val="00B97FAB"/>
    <w:rsid w:val="00BC5FAF"/>
    <w:rsid w:val="00BC7F19"/>
    <w:rsid w:val="00BE000F"/>
    <w:rsid w:val="00BE090E"/>
    <w:rsid w:val="00BE5356"/>
    <w:rsid w:val="00C02865"/>
    <w:rsid w:val="00C05F9E"/>
    <w:rsid w:val="00C064C1"/>
    <w:rsid w:val="00C12880"/>
    <w:rsid w:val="00C14CE9"/>
    <w:rsid w:val="00C2311E"/>
    <w:rsid w:val="00C27A45"/>
    <w:rsid w:val="00C35CAF"/>
    <w:rsid w:val="00C447C0"/>
    <w:rsid w:val="00C45873"/>
    <w:rsid w:val="00C753D7"/>
    <w:rsid w:val="00C7637A"/>
    <w:rsid w:val="00C8394F"/>
    <w:rsid w:val="00C85990"/>
    <w:rsid w:val="00C9419D"/>
    <w:rsid w:val="00C94FF1"/>
    <w:rsid w:val="00C97878"/>
    <w:rsid w:val="00CA22C1"/>
    <w:rsid w:val="00CC05BA"/>
    <w:rsid w:val="00CC37C6"/>
    <w:rsid w:val="00CD2859"/>
    <w:rsid w:val="00CE3351"/>
    <w:rsid w:val="00CF2A26"/>
    <w:rsid w:val="00CF60B4"/>
    <w:rsid w:val="00D07200"/>
    <w:rsid w:val="00D11200"/>
    <w:rsid w:val="00D11E44"/>
    <w:rsid w:val="00D12D7A"/>
    <w:rsid w:val="00D14177"/>
    <w:rsid w:val="00D158DF"/>
    <w:rsid w:val="00D22320"/>
    <w:rsid w:val="00D31B3D"/>
    <w:rsid w:val="00D31CA3"/>
    <w:rsid w:val="00D44FB0"/>
    <w:rsid w:val="00D45B29"/>
    <w:rsid w:val="00D45C1F"/>
    <w:rsid w:val="00D60CFB"/>
    <w:rsid w:val="00D62D8D"/>
    <w:rsid w:val="00D8728F"/>
    <w:rsid w:val="00D920B3"/>
    <w:rsid w:val="00D92527"/>
    <w:rsid w:val="00DA3AE3"/>
    <w:rsid w:val="00DA4573"/>
    <w:rsid w:val="00DA6DEF"/>
    <w:rsid w:val="00DB4678"/>
    <w:rsid w:val="00DC757B"/>
    <w:rsid w:val="00DD164D"/>
    <w:rsid w:val="00DD6F41"/>
    <w:rsid w:val="00DF13BE"/>
    <w:rsid w:val="00DF5300"/>
    <w:rsid w:val="00E07957"/>
    <w:rsid w:val="00E16257"/>
    <w:rsid w:val="00E30F2D"/>
    <w:rsid w:val="00E37C36"/>
    <w:rsid w:val="00E4225B"/>
    <w:rsid w:val="00E533D4"/>
    <w:rsid w:val="00E553A3"/>
    <w:rsid w:val="00E5791A"/>
    <w:rsid w:val="00E63B0F"/>
    <w:rsid w:val="00E65EFE"/>
    <w:rsid w:val="00E72975"/>
    <w:rsid w:val="00E7612D"/>
    <w:rsid w:val="00E77036"/>
    <w:rsid w:val="00E9100C"/>
    <w:rsid w:val="00EA6941"/>
    <w:rsid w:val="00EB2DC3"/>
    <w:rsid w:val="00EC16A5"/>
    <w:rsid w:val="00EE3655"/>
    <w:rsid w:val="00EF316E"/>
    <w:rsid w:val="00F006DA"/>
    <w:rsid w:val="00F06B88"/>
    <w:rsid w:val="00F22EF2"/>
    <w:rsid w:val="00F4436D"/>
    <w:rsid w:val="00F44EA9"/>
    <w:rsid w:val="00F452CC"/>
    <w:rsid w:val="00F51C2D"/>
    <w:rsid w:val="00F546F6"/>
    <w:rsid w:val="00F659F5"/>
    <w:rsid w:val="00F7124A"/>
    <w:rsid w:val="00F75142"/>
    <w:rsid w:val="00F804C9"/>
    <w:rsid w:val="00F804EE"/>
    <w:rsid w:val="00F80538"/>
    <w:rsid w:val="00FA0651"/>
    <w:rsid w:val="00FA2B19"/>
    <w:rsid w:val="00FB1F30"/>
    <w:rsid w:val="00FB2EB8"/>
    <w:rsid w:val="00FC03F7"/>
    <w:rsid w:val="00FD0352"/>
    <w:rsid w:val="00FD3BA3"/>
    <w:rsid w:val="00FE1BAE"/>
    <w:rsid w:val="00FE33BE"/>
    <w:rsid w:val="00FE76CE"/>
    <w:rsid w:val="00FF182B"/>
    <w:rsid w:val="00FF3E02"/>
    <w:rsid w:val="00FF59EC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3208E6"/>
  <w15:docId w15:val="{04E8F805-CA41-4259-88DA-F85825CC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90EF0"/>
    <w:pPr>
      <w:keepNext/>
      <w:numPr>
        <w:numId w:val="1"/>
      </w:numPr>
      <w:spacing w:before="480" w:after="240" w:line="240" w:lineRule="auto"/>
      <w:jc w:val="center"/>
      <w:outlineLvl w:val="0"/>
    </w:pPr>
    <w:rPr>
      <w:rFonts w:ascii="Calibri" w:eastAsia="Times New Roman" w:hAnsi="Calibri" w:cs="Times New Roman"/>
      <w:b/>
      <w:kern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490EF0"/>
    <w:pPr>
      <w:numPr>
        <w:ilvl w:val="1"/>
        <w:numId w:val="1"/>
      </w:numPr>
      <w:spacing w:after="240" w:line="240" w:lineRule="auto"/>
      <w:jc w:val="both"/>
      <w:outlineLvl w:val="1"/>
    </w:pPr>
    <w:rPr>
      <w:rFonts w:ascii="Calibri" w:eastAsia="Times New Roman" w:hAnsi="Calibri" w:cs="Times New Roman"/>
      <w:szCs w:val="20"/>
    </w:rPr>
  </w:style>
  <w:style w:type="paragraph" w:styleId="Nadpis3">
    <w:name w:val="heading 3"/>
    <w:aliases w:val="Level 3"/>
    <w:basedOn w:val="Normln"/>
    <w:next w:val="Normln"/>
    <w:link w:val="Nadpis3Char"/>
    <w:qFormat/>
    <w:rsid w:val="00490EF0"/>
    <w:pPr>
      <w:numPr>
        <w:ilvl w:val="2"/>
        <w:numId w:val="1"/>
      </w:numPr>
      <w:spacing w:after="240" w:line="240" w:lineRule="auto"/>
      <w:jc w:val="both"/>
      <w:outlineLvl w:val="2"/>
    </w:pPr>
    <w:rPr>
      <w:rFonts w:ascii="Calibri" w:eastAsia="Times New Roman" w:hAnsi="Calibri" w:cs="Times New Roman"/>
      <w:szCs w:val="20"/>
    </w:rPr>
  </w:style>
  <w:style w:type="paragraph" w:styleId="Nadpis4">
    <w:name w:val="heading 4"/>
    <w:basedOn w:val="Normln"/>
    <w:next w:val="Normln"/>
    <w:link w:val="Nadpis4Char"/>
    <w:qFormat/>
    <w:rsid w:val="00490EF0"/>
    <w:pPr>
      <w:numPr>
        <w:ilvl w:val="3"/>
        <w:numId w:val="1"/>
      </w:numPr>
      <w:spacing w:after="240" w:line="240" w:lineRule="auto"/>
      <w:jc w:val="both"/>
      <w:outlineLvl w:val="3"/>
    </w:pPr>
    <w:rPr>
      <w:rFonts w:ascii="Calibri" w:eastAsia="Times New Roman" w:hAnsi="Calibri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0EF0"/>
    <w:rPr>
      <w:rFonts w:ascii="Calibri" w:eastAsia="Times New Roman" w:hAnsi="Calibri" w:cs="Times New Roman"/>
      <w:b/>
      <w:kern w:val="28"/>
      <w:szCs w:val="20"/>
    </w:rPr>
  </w:style>
  <w:style w:type="character" w:customStyle="1" w:styleId="Nadpis2Char">
    <w:name w:val="Nadpis 2 Char"/>
    <w:basedOn w:val="Standardnpsmoodstavce"/>
    <w:link w:val="Nadpis2"/>
    <w:rsid w:val="00490EF0"/>
    <w:rPr>
      <w:rFonts w:ascii="Calibri" w:eastAsia="Times New Roman" w:hAnsi="Calibri" w:cs="Times New Roman"/>
      <w:szCs w:val="20"/>
    </w:rPr>
  </w:style>
  <w:style w:type="character" w:customStyle="1" w:styleId="Nadpis3Char">
    <w:name w:val="Nadpis 3 Char"/>
    <w:aliases w:val="Level 3 Char"/>
    <w:basedOn w:val="Standardnpsmoodstavce"/>
    <w:link w:val="Nadpis3"/>
    <w:rsid w:val="00490EF0"/>
    <w:rPr>
      <w:rFonts w:ascii="Calibri" w:eastAsia="Times New Roman" w:hAnsi="Calibri" w:cs="Times New Roman"/>
      <w:szCs w:val="20"/>
    </w:rPr>
  </w:style>
  <w:style w:type="character" w:customStyle="1" w:styleId="Nadpis4Char">
    <w:name w:val="Nadpis 4 Char"/>
    <w:basedOn w:val="Standardnpsmoodstavce"/>
    <w:link w:val="Nadpis4"/>
    <w:rsid w:val="00490EF0"/>
    <w:rPr>
      <w:rFonts w:ascii="Calibri" w:eastAsia="Times New Roman" w:hAnsi="Calibri" w:cs="Times New Roman"/>
      <w:szCs w:val="20"/>
    </w:rPr>
  </w:style>
  <w:style w:type="paragraph" w:styleId="Zpat">
    <w:name w:val="footer"/>
    <w:basedOn w:val="Normln"/>
    <w:link w:val="ZpatChar"/>
    <w:rsid w:val="00490EF0"/>
    <w:pPr>
      <w:tabs>
        <w:tab w:val="center" w:pos="4536"/>
        <w:tab w:val="right" w:pos="9072"/>
      </w:tabs>
      <w:spacing w:after="0" w:line="280" w:lineRule="exact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490EF0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490EF0"/>
  </w:style>
  <w:style w:type="paragraph" w:styleId="Odstavecseseznamem">
    <w:name w:val="List Paragraph"/>
    <w:basedOn w:val="Normln"/>
    <w:uiPriority w:val="34"/>
    <w:qFormat/>
    <w:rsid w:val="000916C6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7014E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7014E4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nhideWhenUsed/>
    <w:rsid w:val="00BC5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C5FAF"/>
  </w:style>
  <w:style w:type="paragraph" w:customStyle="1" w:styleId="NormalNumbered">
    <w:name w:val="Normal Numbered"/>
    <w:basedOn w:val="Normln"/>
    <w:rsid w:val="009D3433"/>
    <w:pPr>
      <w:numPr>
        <w:numId w:val="6"/>
      </w:numPr>
      <w:suppressAutoHyphens/>
      <w:spacing w:before="60" w:after="0" w:line="240" w:lineRule="auto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NormalIndentNumbered">
    <w:name w:val="Normal Indent Numbered"/>
    <w:basedOn w:val="Normln"/>
    <w:rsid w:val="00194E7D"/>
    <w:pPr>
      <w:tabs>
        <w:tab w:val="num" w:pos="505"/>
      </w:tabs>
      <w:suppressAutoHyphens/>
      <w:spacing w:before="40" w:after="0" w:line="240" w:lineRule="auto"/>
      <w:ind w:left="505" w:hanging="505"/>
    </w:pPr>
    <w:rPr>
      <w:rFonts w:ascii="Arial" w:eastAsia="Times New Roman" w:hAnsi="Arial" w:cs="Times New Roman"/>
      <w:sz w:val="20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FE1BAE"/>
    <w:rPr>
      <w:b/>
      <w:bCs/>
    </w:rPr>
  </w:style>
  <w:style w:type="character" w:customStyle="1" w:styleId="nowrap">
    <w:name w:val="nowrap"/>
    <w:basedOn w:val="Standardnpsmoodstavce"/>
    <w:rsid w:val="00FE1BAE"/>
  </w:style>
  <w:style w:type="character" w:styleId="Odkaznakoment">
    <w:name w:val="annotation reference"/>
    <w:basedOn w:val="Standardnpsmoodstavce"/>
    <w:uiPriority w:val="99"/>
    <w:semiHidden/>
    <w:unhideWhenUsed/>
    <w:rsid w:val="007835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5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5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5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5A5"/>
    <w:rPr>
      <w:b/>
      <w:bCs/>
      <w:sz w:val="20"/>
      <w:szCs w:val="20"/>
    </w:rPr>
  </w:style>
  <w:style w:type="character" w:styleId="PsacstrojHTML">
    <w:name w:val="HTML Typewriter"/>
    <w:basedOn w:val="Standardnpsmoodstavce"/>
    <w:uiPriority w:val="99"/>
    <w:rsid w:val="00636764"/>
    <w:rPr>
      <w:rFonts w:ascii="Courier" w:eastAsiaTheme="minorHAnsi" w:hAnsi="Courier" w:cs="Courier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F05C3-DC75-4860-BC06-764F5144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2513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M.Hendrychova</dc:creator>
  <cp:lastModifiedBy>Jitka Ulrichová</cp:lastModifiedBy>
  <cp:revision>3</cp:revision>
  <cp:lastPrinted>2016-11-18T13:12:00Z</cp:lastPrinted>
  <dcterms:created xsi:type="dcterms:W3CDTF">2017-05-22T07:52:00Z</dcterms:created>
  <dcterms:modified xsi:type="dcterms:W3CDTF">2017-05-23T07:03:00Z</dcterms:modified>
</cp:coreProperties>
</file>